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ramemoyenne1-Accent11"/>
        <w:tblW w:w="0" w:type="auto"/>
        <w:jc w:val="center"/>
        <w:tblLook w:val="04A0"/>
      </w:tblPr>
      <w:tblGrid>
        <w:gridCol w:w="8128"/>
      </w:tblGrid>
      <w:tr w:rsidR="00723079" w:rsidTr="008050E3">
        <w:trPr>
          <w:cnfStyle w:val="100000000000"/>
          <w:trHeight w:val="401"/>
          <w:jc w:val="center"/>
        </w:trPr>
        <w:tc>
          <w:tcPr>
            <w:cnfStyle w:val="001000000000"/>
            <w:tcW w:w="8128" w:type="dxa"/>
            <w:tcBorders>
              <w:top w:val="double" w:sz="4" w:space="0" w:color="365F91" w:themeColor="accent1" w:themeShade="BF"/>
              <w:left w:val="double" w:sz="4" w:space="0" w:color="365F91" w:themeColor="accent1" w:themeShade="BF"/>
              <w:bottom w:val="double" w:sz="4" w:space="0" w:color="365F91" w:themeColor="accent1" w:themeShade="BF"/>
              <w:right w:val="double" w:sz="4" w:space="0" w:color="365F91" w:themeColor="accent1" w:themeShade="BF"/>
            </w:tcBorders>
            <w:shd w:val="clear" w:color="auto" w:fill="FFFFFF" w:themeFill="background1"/>
            <w:vAlign w:val="center"/>
          </w:tcPr>
          <w:p w:rsidR="00723079" w:rsidRPr="006D531F" w:rsidRDefault="006D531F" w:rsidP="008050E3">
            <w:pPr>
              <w:shd w:val="clear" w:color="auto" w:fill="FFFFFF" w:themeFill="background1"/>
              <w:jc w:val="center"/>
              <w:rPr>
                <w:rFonts w:cs="Arial"/>
                <w:iCs/>
                <w:color w:val="1F497D" w:themeColor="text2"/>
                <w:sz w:val="28"/>
                <w:szCs w:val="28"/>
              </w:rPr>
            </w:pPr>
            <w:r w:rsidRPr="006D531F">
              <w:rPr>
                <w:color w:val="1F497D" w:themeColor="text2"/>
              </w:rPr>
              <w:t>FICHE DE SYNTHESE</w:t>
            </w:r>
          </w:p>
        </w:tc>
      </w:tr>
    </w:tbl>
    <w:p w:rsidR="00723079" w:rsidRPr="00723079" w:rsidRDefault="00723079" w:rsidP="00723079">
      <w:pPr>
        <w:pStyle w:val="Corpsdetexte2"/>
        <w:shd w:val="clear" w:color="auto" w:fill="FFFFFF" w:themeFill="background1"/>
        <w:spacing w:after="0" w:line="240" w:lineRule="auto"/>
        <w:rPr>
          <w:rFonts w:ascii="Spranq eco sans" w:hAnsi="Spranq eco sans" w:cs="Arial"/>
          <w:iCs/>
        </w:rPr>
      </w:pPr>
    </w:p>
    <w:p w:rsidR="00AB5C63" w:rsidRPr="00E45CCE" w:rsidRDefault="00AB5C63" w:rsidP="00207423">
      <w:pPr>
        <w:pStyle w:val="Corpsdetexte2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="Spranq eco sans" w:hAnsi="Spranq eco sans" w:cs="Arial"/>
          <w:iCs/>
        </w:rPr>
      </w:pPr>
      <w:r w:rsidRPr="00E45CCE">
        <w:rPr>
          <w:rFonts w:ascii="Spranq eco sans" w:hAnsi="Spranq eco sans" w:cs="Arial"/>
          <w:b/>
          <w:iCs/>
          <w:u w:val="single"/>
        </w:rPr>
        <w:t>La Carte du Territoire de la CCVE</w:t>
      </w:r>
      <w:r w:rsidRPr="00E45CCE">
        <w:rPr>
          <w:rFonts w:ascii="Spranq eco sans" w:hAnsi="Spranq eco sans" w:cs="Arial"/>
          <w:iCs/>
        </w:rPr>
        <w:t> :</w:t>
      </w:r>
    </w:p>
    <w:p w:rsidR="00AB5C63" w:rsidRDefault="008B79C4" w:rsidP="00AB5C63">
      <w:pPr>
        <w:pStyle w:val="Corpsdetexte2"/>
        <w:shd w:val="clear" w:color="auto" w:fill="FFFFFF" w:themeFill="background1"/>
        <w:spacing w:after="0" w:line="240" w:lineRule="auto"/>
        <w:rPr>
          <w:rFonts w:ascii="Spranq eco sans" w:hAnsi="Spranq eco sans" w:cs="Arial"/>
          <w:iCs/>
          <w:sz w:val="22"/>
          <w:szCs w:val="22"/>
        </w:rPr>
      </w:pPr>
      <w:r w:rsidRPr="008B79C4">
        <w:rPr>
          <w:rFonts w:cs="Arial"/>
          <w:noProof/>
          <w:color w:val="984806"/>
          <w:u w:val="single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27" type="#_x0000_t48" style="position:absolute;margin-left:328.7pt;margin-top:6.35pt;width:207.75pt;height:249.9pt;z-index:251661312" adj="-6628,13951,-3603,778,-624,778,-6316,14275">
            <v:textbox style="mso-next-textbox:#_x0000_s1027">
              <w:txbxContent>
                <w:p w:rsidR="00AD6A61" w:rsidRDefault="00AD6A61" w:rsidP="00AB5C63">
                  <w:r w:rsidRPr="00230FDC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514600" cy="3019425"/>
                        <wp:effectExtent l="0" t="0" r="0" b="0"/>
                        <wp:docPr id="925" name="Image 1" descr="http://www.cc-val-essonne.com/uploads/media/CCVE_V6_couleur_uniforme6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http://www.cc-val-essonne.com/uploads/media/CCVE_V6_couleur_uniforme6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3019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o:callout v:ext="edit" minusy="t"/>
          </v:shape>
        </w:pict>
      </w:r>
    </w:p>
    <w:p w:rsidR="00AB5C63" w:rsidRDefault="00AB5C63" w:rsidP="00AB5C63">
      <w:pPr>
        <w:pStyle w:val="Corpsdetexte2"/>
        <w:shd w:val="clear" w:color="auto" w:fill="FFFFFF" w:themeFill="background1"/>
        <w:spacing w:after="0" w:line="240" w:lineRule="auto"/>
        <w:rPr>
          <w:rFonts w:ascii="Spranq eco sans" w:hAnsi="Spranq eco sans" w:cs="Arial"/>
          <w:iCs/>
          <w:sz w:val="22"/>
          <w:szCs w:val="22"/>
        </w:rPr>
      </w:pPr>
    </w:p>
    <w:p w:rsidR="00AB5C63" w:rsidRPr="00CC6D22" w:rsidRDefault="00AB5C63" w:rsidP="00AB5C63">
      <w:pPr>
        <w:pStyle w:val="Corpsdetexte2"/>
        <w:shd w:val="clear" w:color="auto" w:fill="FFFFFF" w:themeFill="background1"/>
        <w:spacing w:after="0" w:line="240" w:lineRule="auto"/>
        <w:rPr>
          <w:rFonts w:ascii="Spranq eco sans" w:hAnsi="Spranq eco sans" w:cs="Arial"/>
          <w:iCs/>
          <w:sz w:val="22"/>
          <w:szCs w:val="22"/>
        </w:rPr>
      </w:pPr>
    </w:p>
    <w:p w:rsidR="00AB5C63" w:rsidRDefault="00AB5C63" w:rsidP="00AB5C63">
      <w:pPr>
        <w:spacing w:after="0"/>
        <w:rPr>
          <w:rFonts w:cs="Arial"/>
          <w:b/>
          <w:color w:val="984806"/>
          <w:u w:val="single"/>
        </w:rPr>
      </w:pPr>
    </w:p>
    <w:p w:rsidR="00AB5C63" w:rsidRDefault="008B79C4" w:rsidP="00AB5C63">
      <w:pPr>
        <w:spacing w:after="0"/>
        <w:rPr>
          <w:rFonts w:cs="Arial"/>
          <w:b/>
          <w:color w:val="984806"/>
          <w:u w:val="single"/>
        </w:rPr>
      </w:pPr>
      <w:r w:rsidRPr="008B79C4">
        <w:rPr>
          <w:rFonts w:cs="Arial"/>
          <w:b/>
          <w:i/>
          <w:noProof/>
        </w:rPr>
        <w:pict>
          <v:shape id="_x0000_s1026" type="#_x0000_t48" style="position:absolute;margin-left:160.7pt;margin-top:12.6pt;width:152.25pt;height:190.5pt;z-index:251660288" adj="-14152,15222,-7455,1020,-851,1020,-15109,15647" strokecolor="black [3213]" strokeweight="1pt">
            <v:textbox style="mso-next-textbox:#_x0000_s1026">
              <w:txbxContent>
                <w:p w:rsidR="00AD6A61" w:rsidRPr="00A27E1D" w:rsidRDefault="00AD6A61" w:rsidP="00AB5C63">
                  <w:pPr>
                    <w:rPr>
                      <w:color w:val="984806" w:themeColor="accent6" w:themeShade="80"/>
                    </w:rPr>
                  </w:pPr>
                  <w:r w:rsidRPr="00A27E1D">
                    <w:rPr>
                      <w:noProof/>
                      <w:color w:val="984806" w:themeColor="accent6" w:themeShade="80"/>
                      <w:lang w:eastAsia="fr-FR"/>
                    </w:rPr>
                    <w:drawing>
                      <wp:inline distT="0" distB="0" distL="0" distR="0">
                        <wp:extent cx="1741170" cy="2331075"/>
                        <wp:effectExtent l="19050" t="0" r="0" b="0"/>
                        <wp:docPr id="904" name="Image 5" descr="C:\Users\naloui\Desktop\Carte EPCI à FP-décembre 20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naloui\Desktop\Carte EPCI à FP-décembre 20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170" cy="233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o:callout v:ext="edit" minusy="t"/>
          </v:shape>
        </w:pict>
      </w:r>
    </w:p>
    <w:p w:rsidR="00AB5C63" w:rsidRDefault="00AB5C63" w:rsidP="00AB5C63">
      <w:pPr>
        <w:spacing w:after="0"/>
        <w:rPr>
          <w:rFonts w:cs="Arial"/>
          <w:b/>
          <w:color w:val="984806"/>
          <w:u w:val="single"/>
        </w:rPr>
      </w:pPr>
    </w:p>
    <w:p w:rsidR="00AB5C63" w:rsidRDefault="00AB5C63" w:rsidP="00AB5C63">
      <w:pPr>
        <w:spacing w:after="0"/>
        <w:rPr>
          <w:rFonts w:cs="Arial"/>
          <w:b/>
          <w:color w:val="984806"/>
          <w:u w:val="single"/>
        </w:rPr>
      </w:pPr>
    </w:p>
    <w:p w:rsidR="00AB5C63" w:rsidRDefault="00AB5C63" w:rsidP="00AB5C63">
      <w:pPr>
        <w:spacing w:after="0"/>
        <w:rPr>
          <w:rFonts w:cs="Arial"/>
          <w:b/>
          <w:color w:val="984806"/>
          <w:u w:val="single"/>
        </w:rPr>
      </w:pPr>
    </w:p>
    <w:p w:rsidR="00AB5C63" w:rsidRDefault="00AB5C63" w:rsidP="00AB5C63">
      <w:pPr>
        <w:spacing w:after="0"/>
        <w:rPr>
          <w:rFonts w:cs="Arial"/>
          <w:b/>
          <w:color w:val="984806"/>
          <w:u w:val="single"/>
        </w:rPr>
      </w:pPr>
    </w:p>
    <w:p w:rsidR="00AB5C63" w:rsidRDefault="00AB5C63" w:rsidP="00AB5C63">
      <w:pPr>
        <w:spacing w:after="0"/>
        <w:rPr>
          <w:rFonts w:cs="Arial"/>
          <w:b/>
          <w:color w:val="984806"/>
          <w:u w:val="single"/>
        </w:rPr>
      </w:pPr>
      <w:r w:rsidRPr="00230FDC">
        <w:rPr>
          <w:rFonts w:cs="Arial"/>
          <w:b/>
          <w:noProof/>
          <w:color w:val="984806"/>
          <w:lang w:eastAsia="fr-FR"/>
        </w:rPr>
        <w:drawing>
          <wp:inline distT="0" distB="0" distL="0" distR="0">
            <wp:extent cx="1857375" cy="1628608"/>
            <wp:effectExtent l="19050" t="19050" r="28575" b="9692"/>
            <wp:docPr id="907" name="Image 23" descr="carte-ile-de-france-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e-ile-de-france-9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0352" cy="163998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C5230" w:rsidRPr="00136D0F" w:rsidRDefault="009C5230" w:rsidP="00136D0F">
      <w:pPr>
        <w:spacing w:after="0"/>
        <w:rPr>
          <w:rFonts w:cs="Arial"/>
          <w:b/>
          <w:color w:val="984806"/>
          <w:u w:val="single"/>
        </w:rPr>
      </w:pPr>
    </w:p>
    <w:p w:rsidR="00EE0C7C" w:rsidRPr="00661AAB" w:rsidRDefault="008B79C4" w:rsidP="00136D0F">
      <w:pPr>
        <w:rPr>
          <w:rFonts w:cs="Arial"/>
        </w:rPr>
      </w:pPr>
      <w:r w:rsidRPr="008B79C4">
        <w:rPr>
          <w:rFonts w:cs="Arial"/>
          <w:b/>
          <w:noProof/>
          <w:color w:val="984806"/>
          <w:u w:val="single"/>
          <w:lang w:eastAsia="fr-FR"/>
        </w:rPr>
        <w:pict>
          <v:rect id="_x0000_s1031" style="position:absolute;margin-left:165.9pt;margin-top:.7pt;width:19.25pt;height:11.7pt;z-index:251662336" fillcolor="#6ff"/>
        </w:pict>
      </w:r>
      <w:r w:rsidR="00136D0F">
        <w:rPr>
          <w:rFonts w:cs="Arial"/>
        </w:rPr>
        <w:t xml:space="preserve"> </w:t>
      </w:r>
      <w:r w:rsidR="00EE0C7C">
        <w:rPr>
          <w:rFonts w:cs="Arial"/>
        </w:rPr>
        <w:t xml:space="preserve">                                            </w:t>
      </w:r>
      <w:r w:rsidR="00136D0F">
        <w:rPr>
          <w:rFonts w:cs="Arial"/>
        </w:rPr>
        <w:t xml:space="preserve">         </w:t>
      </w:r>
      <w:r w:rsidR="00136D0F" w:rsidRPr="007D3A1F">
        <w:rPr>
          <w:rFonts w:cs="Arial"/>
        </w:rPr>
        <w:t>Communauté de Communes du Val d’Essonne</w:t>
      </w:r>
    </w:p>
    <w:p w:rsidR="00FC2A38" w:rsidRDefault="00FC2A38" w:rsidP="00FC2A38">
      <w:pPr>
        <w:pStyle w:val="Titre5"/>
        <w:numPr>
          <w:ilvl w:val="0"/>
          <w:numId w:val="0"/>
        </w:numPr>
        <w:spacing w:before="0" w:after="0"/>
        <w:rPr>
          <w:rFonts w:ascii="Spranq eco sans" w:hAnsi="Spranq eco sans" w:cs="Arial"/>
          <w:i w:val="0"/>
          <w:color w:val="632423" w:themeColor="accent2" w:themeShade="80"/>
          <w:sz w:val="22"/>
          <w:szCs w:val="22"/>
          <w:u w:val="single"/>
        </w:rPr>
      </w:pPr>
      <w:r>
        <w:rPr>
          <w:rFonts w:ascii="Spranq eco sans" w:hAnsi="Spranq eco sans" w:cs="Arial"/>
          <w:i w:val="0"/>
          <w:color w:val="632423" w:themeColor="accent2" w:themeShade="80"/>
          <w:sz w:val="22"/>
          <w:szCs w:val="22"/>
          <w:u w:val="single"/>
        </w:rPr>
        <w:t xml:space="preserve">21 </w:t>
      </w:r>
      <w:r w:rsidR="009C5230">
        <w:rPr>
          <w:rFonts w:ascii="Spranq eco sans" w:hAnsi="Spranq eco sans" w:cs="Arial"/>
          <w:i w:val="0"/>
          <w:color w:val="632423" w:themeColor="accent2" w:themeShade="80"/>
          <w:sz w:val="22"/>
          <w:szCs w:val="22"/>
          <w:u w:val="single"/>
        </w:rPr>
        <w:t>COMMUNES ADHERENTES </w:t>
      </w:r>
    </w:p>
    <w:p w:rsidR="00F0710F" w:rsidRDefault="00F0710F" w:rsidP="00FC2A38">
      <w:pPr>
        <w:pStyle w:val="Titre5"/>
        <w:numPr>
          <w:ilvl w:val="0"/>
          <w:numId w:val="0"/>
        </w:numPr>
        <w:spacing w:before="0" w:after="0"/>
        <w:jc w:val="both"/>
        <w:rPr>
          <w:rFonts w:ascii="Spranq eco sans" w:hAnsi="Spranq eco sans" w:cs="Arial"/>
          <w:i w:val="0"/>
          <w:color w:val="632423" w:themeColor="accent2" w:themeShade="80"/>
          <w:sz w:val="22"/>
          <w:szCs w:val="22"/>
          <w:u w:val="single"/>
        </w:rPr>
      </w:pPr>
    </w:p>
    <w:p w:rsidR="00823CB6" w:rsidRPr="006650C2" w:rsidRDefault="00F0710F" w:rsidP="00823CB6">
      <w:pPr>
        <w:pStyle w:val="Titre5"/>
        <w:numPr>
          <w:ilvl w:val="0"/>
          <w:numId w:val="0"/>
        </w:numPr>
        <w:spacing w:before="0" w:after="0"/>
        <w:jc w:val="both"/>
        <w:rPr>
          <w:rFonts w:ascii="Spranq eco sans" w:hAnsi="Spranq eco sans" w:cs="Arial"/>
          <w:b w:val="0"/>
          <w:i w:val="0"/>
          <w:color w:val="632423" w:themeColor="accent2" w:themeShade="80"/>
          <w:sz w:val="22"/>
          <w:szCs w:val="22"/>
        </w:rPr>
      </w:pPr>
      <w:r w:rsidRPr="00CF1EC4">
        <w:rPr>
          <w:rFonts w:ascii="Spranq eco sans" w:hAnsi="Spranq eco sans" w:cs="Arial"/>
          <w:i w:val="0"/>
          <w:color w:val="632423" w:themeColor="accent2" w:themeShade="80"/>
          <w:sz w:val="22"/>
          <w:szCs w:val="22"/>
          <w:u w:val="single"/>
        </w:rPr>
        <w:t>POPULATION DESSERVIE</w:t>
      </w:r>
      <w:r w:rsidRPr="00CF1EC4">
        <w:rPr>
          <w:rFonts w:ascii="Spranq eco sans" w:hAnsi="Spranq eco sans" w:cs="Arial"/>
          <w:i w:val="0"/>
          <w:color w:val="632423" w:themeColor="accent2" w:themeShade="80"/>
          <w:sz w:val="22"/>
          <w:szCs w:val="22"/>
        </w:rPr>
        <w:t> </w:t>
      </w:r>
      <w:r w:rsidRPr="00CF1EC4">
        <w:rPr>
          <w:rFonts w:ascii="Spranq eco sans" w:hAnsi="Spranq eco sans" w:cs="Arial"/>
          <w:b w:val="0"/>
          <w:i w:val="0"/>
          <w:color w:val="632423" w:themeColor="accent2" w:themeShade="80"/>
          <w:sz w:val="22"/>
          <w:szCs w:val="22"/>
        </w:rPr>
        <w:t xml:space="preserve"> </w:t>
      </w:r>
      <w:r w:rsidRPr="00A12BE3">
        <w:rPr>
          <w:rFonts w:ascii="Spranq eco sans" w:hAnsi="Spranq eco sans" w:cs="Arial"/>
          <w:b w:val="0"/>
          <w:bCs w:val="0"/>
          <w:i w:val="0"/>
          <w:color w:val="000000"/>
          <w:sz w:val="22"/>
          <w:szCs w:val="22"/>
        </w:rPr>
        <w:t>5</w:t>
      </w:r>
      <w:r>
        <w:rPr>
          <w:rFonts w:ascii="Spranq eco sans" w:hAnsi="Spranq eco sans" w:cs="Arial"/>
          <w:b w:val="0"/>
          <w:bCs w:val="0"/>
          <w:i w:val="0"/>
          <w:color w:val="000000"/>
          <w:sz w:val="22"/>
          <w:szCs w:val="22"/>
        </w:rPr>
        <w:t>7</w:t>
      </w:r>
      <w:r w:rsidR="002534F1">
        <w:rPr>
          <w:rFonts w:ascii="Spranq eco sans" w:hAnsi="Spranq eco sans" w:cs="Arial"/>
          <w:b w:val="0"/>
          <w:bCs w:val="0"/>
          <w:i w:val="0"/>
          <w:color w:val="000000"/>
          <w:sz w:val="22"/>
          <w:szCs w:val="22"/>
        </w:rPr>
        <w:t xml:space="preserve"> </w:t>
      </w:r>
      <w:r>
        <w:rPr>
          <w:rFonts w:ascii="Spranq eco sans" w:hAnsi="Spranq eco sans" w:cs="Arial"/>
          <w:b w:val="0"/>
          <w:bCs w:val="0"/>
          <w:i w:val="0"/>
          <w:color w:val="000000"/>
          <w:sz w:val="22"/>
          <w:szCs w:val="22"/>
        </w:rPr>
        <w:t xml:space="preserve">969 </w:t>
      </w:r>
      <w:r w:rsidRPr="00A12BE3">
        <w:rPr>
          <w:rFonts w:ascii="Spranq eco sans" w:hAnsi="Spranq eco sans" w:cs="Arial"/>
          <w:b w:val="0"/>
          <w:i w:val="0"/>
          <w:sz w:val="22"/>
          <w:szCs w:val="22"/>
        </w:rPr>
        <w:t xml:space="preserve">habitants </w:t>
      </w:r>
      <w:r w:rsidRPr="00A12BE3">
        <w:rPr>
          <w:rFonts w:ascii="Spranq eco sans" w:hAnsi="Spranq eco sans" w:cs="Arial"/>
          <w:b w:val="0"/>
          <w:i w:val="0"/>
          <w:sz w:val="18"/>
          <w:szCs w:val="18"/>
        </w:rPr>
        <w:t>(</w:t>
      </w:r>
      <w:r>
        <w:rPr>
          <w:rFonts w:ascii="Spranq eco sans" w:hAnsi="Spranq eco sans" w:cs="Arial"/>
          <w:b w:val="0"/>
          <w:sz w:val="16"/>
          <w:szCs w:val="16"/>
        </w:rPr>
        <w:t xml:space="preserve">Source : </w:t>
      </w:r>
      <w:hyperlink r:id="rId11" w:history="1">
        <w:r w:rsidRPr="003146CD">
          <w:rPr>
            <w:rStyle w:val="Lienhypertexte"/>
            <w:rFonts w:ascii="Spranq eco sans" w:hAnsi="Spranq eco sans" w:cs="Arial"/>
            <w:b w:val="0"/>
            <w:color w:val="3366FF"/>
            <w:sz w:val="16"/>
            <w:szCs w:val="16"/>
          </w:rPr>
          <w:t>www.insee.fr</w:t>
        </w:r>
      </w:hyperlink>
      <w:r>
        <w:rPr>
          <w:rFonts w:ascii="Spranq eco sans" w:hAnsi="Spranq eco sans" w:cs="Arial"/>
          <w:b w:val="0"/>
          <w:color w:val="3366FF"/>
          <w:sz w:val="16"/>
          <w:szCs w:val="16"/>
        </w:rPr>
        <w:t xml:space="preserve"> </w:t>
      </w:r>
      <w:r>
        <w:rPr>
          <w:rFonts w:ascii="Spranq eco sans" w:hAnsi="Spranq eco sans" w:cs="Arial"/>
          <w:b w:val="0"/>
          <w:sz w:val="16"/>
          <w:szCs w:val="16"/>
        </w:rPr>
        <w:t>*Populations légales 2011</w:t>
      </w:r>
      <w:r w:rsidRPr="00A12BE3">
        <w:rPr>
          <w:rFonts w:ascii="Spranq eco sans" w:hAnsi="Spranq eco sans" w:cs="Arial"/>
          <w:b w:val="0"/>
          <w:sz w:val="16"/>
          <w:szCs w:val="16"/>
        </w:rPr>
        <w:t xml:space="preserve"> entré</w:t>
      </w:r>
      <w:r>
        <w:rPr>
          <w:rFonts w:ascii="Spranq eco sans" w:hAnsi="Spranq eco sans" w:cs="Arial"/>
          <w:b w:val="0"/>
          <w:sz w:val="16"/>
          <w:szCs w:val="16"/>
        </w:rPr>
        <w:t>e en vigueur le 1er janvier 2013</w:t>
      </w:r>
      <w:r w:rsidR="006650C2">
        <w:rPr>
          <w:rFonts w:ascii="Spranq eco sans" w:hAnsi="Spranq eco sans" w:cs="Arial"/>
          <w:b w:val="0"/>
          <w:sz w:val="16"/>
          <w:szCs w:val="16"/>
        </w:rPr>
        <w:t>-</w:t>
      </w:r>
      <w:r w:rsidRPr="00A12BE3">
        <w:rPr>
          <w:rFonts w:ascii="Spranq eco sans" w:hAnsi="Spranq eco sans" w:cs="Arial"/>
          <w:b w:val="0"/>
          <w:sz w:val="16"/>
          <w:szCs w:val="16"/>
        </w:rPr>
        <w:t xml:space="preserve"> tableau </w:t>
      </w:r>
      <w:r w:rsidR="006650C2">
        <w:rPr>
          <w:rFonts w:ascii="Spranq eco sans" w:hAnsi="Spranq eco sans" w:cs="Arial"/>
          <w:b w:val="0"/>
          <w:sz w:val="16"/>
          <w:szCs w:val="16"/>
        </w:rPr>
        <w:t xml:space="preserve">en </w:t>
      </w:r>
      <w:r w:rsidRPr="00A12BE3">
        <w:rPr>
          <w:rFonts w:ascii="Spranq eco sans" w:hAnsi="Spranq eco sans" w:cs="Arial"/>
          <w:b w:val="0"/>
          <w:sz w:val="16"/>
          <w:szCs w:val="16"/>
        </w:rPr>
        <w:t>annexe</w:t>
      </w:r>
      <w:r w:rsidR="00A62E4A">
        <w:rPr>
          <w:rFonts w:ascii="Spranq eco sans" w:hAnsi="Spranq eco sans" w:cs="Arial"/>
          <w:b w:val="0"/>
          <w:sz w:val="16"/>
          <w:szCs w:val="16"/>
        </w:rPr>
        <w:t xml:space="preserve"> du rapport</w:t>
      </w:r>
      <w:r w:rsidRPr="00A12BE3">
        <w:rPr>
          <w:rFonts w:ascii="Spranq eco sans" w:hAnsi="Spranq eco sans" w:cs="Arial"/>
          <w:b w:val="0"/>
          <w:i w:val="0"/>
          <w:sz w:val="18"/>
          <w:szCs w:val="18"/>
        </w:rPr>
        <w:t>)</w:t>
      </w:r>
      <w:r w:rsidRPr="00A12BE3">
        <w:rPr>
          <w:rFonts w:ascii="Spranq eco sans" w:hAnsi="Spranq eco sans" w:cs="Arial"/>
          <w:b w:val="0"/>
          <w:i w:val="0"/>
          <w:sz w:val="22"/>
          <w:szCs w:val="22"/>
        </w:rPr>
        <w:t xml:space="preserve"> </w:t>
      </w:r>
    </w:p>
    <w:p w:rsidR="00823CB6" w:rsidRDefault="00823CB6" w:rsidP="00823CB6">
      <w:pPr>
        <w:pStyle w:val="Titre5"/>
        <w:numPr>
          <w:ilvl w:val="0"/>
          <w:numId w:val="0"/>
        </w:numPr>
        <w:spacing w:before="0" w:after="0"/>
        <w:rPr>
          <w:rFonts w:ascii="Spranq eco sans" w:hAnsi="Spranq eco sans" w:cs="Arial"/>
          <w:i w:val="0"/>
          <w:color w:val="632423" w:themeColor="accent2" w:themeShade="80"/>
          <w:sz w:val="22"/>
          <w:szCs w:val="22"/>
          <w:u w:val="single"/>
        </w:rPr>
      </w:pPr>
    </w:p>
    <w:p w:rsidR="00A00B07" w:rsidRDefault="00823CB6" w:rsidP="006650C2">
      <w:pPr>
        <w:pStyle w:val="Titre5"/>
        <w:numPr>
          <w:ilvl w:val="0"/>
          <w:numId w:val="0"/>
        </w:numPr>
        <w:spacing w:before="0" w:after="0"/>
        <w:rPr>
          <w:rFonts w:ascii="Spranq eco sans" w:hAnsi="Spranq eco sans" w:cs="Arial"/>
          <w:b w:val="0"/>
          <w:i w:val="0"/>
          <w:sz w:val="22"/>
          <w:szCs w:val="22"/>
        </w:rPr>
      </w:pPr>
      <w:r w:rsidRPr="00CF1EC4">
        <w:rPr>
          <w:rFonts w:ascii="Spranq eco sans" w:hAnsi="Spranq eco sans" w:cs="Arial"/>
          <w:i w:val="0"/>
          <w:color w:val="632423" w:themeColor="accent2" w:themeShade="80"/>
          <w:sz w:val="22"/>
          <w:szCs w:val="22"/>
          <w:u w:val="single"/>
        </w:rPr>
        <w:t>SUPERFICIE</w:t>
      </w:r>
      <w:r w:rsidRPr="00CF1EC4">
        <w:rPr>
          <w:rFonts w:ascii="Spranq eco sans" w:hAnsi="Spranq eco sans" w:cs="Arial"/>
          <w:i w:val="0"/>
          <w:color w:val="632423" w:themeColor="accent2" w:themeShade="80"/>
          <w:sz w:val="22"/>
          <w:szCs w:val="22"/>
        </w:rPr>
        <w:t> </w:t>
      </w:r>
      <w:r w:rsidRPr="00D23F85">
        <w:rPr>
          <w:rFonts w:ascii="Spranq eco sans" w:hAnsi="Spranq eco sans" w:cs="Arial"/>
          <w:b w:val="0"/>
          <w:i w:val="0"/>
          <w:color w:val="984806"/>
          <w:sz w:val="22"/>
          <w:szCs w:val="22"/>
        </w:rPr>
        <w:t xml:space="preserve"> </w:t>
      </w:r>
      <w:r w:rsidRPr="00A12BE3">
        <w:rPr>
          <w:rFonts w:ascii="Spranq eco sans" w:hAnsi="Spranq eco sans" w:cs="Arial"/>
          <w:b w:val="0"/>
          <w:i w:val="0"/>
          <w:sz w:val="22"/>
          <w:szCs w:val="22"/>
        </w:rPr>
        <w:t>19 900 hectares</w:t>
      </w:r>
    </w:p>
    <w:p w:rsidR="004B5047" w:rsidRPr="004B5047" w:rsidRDefault="004B5047" w:rsidP="004B5047">
      <w:pPr>
        <w:rPr>
          <w:lang w:eastAsia="fr-FR"/>
        </w:rPr>
      </w:pPr>
    </w:p>
    <w:p w:rsidR="00823CB6" w:rsidRDefault="00DA581E" w:rsidP="00C20E74">
      <w:pPr>
        <w:pStyle w:val="Paragraphedeliste"/>
        <w:numPr>
          <w:ilvl w:val="0"/>
          <w:numId w:val="2"/>
        </w:numPr>
        <w:spacing w:after="0" w:line="240" w:lineRule="auto"/>
        <w:rPr>
          <w:b/>
          <w:sz w:val="24"/>
          <w:szCs w:val="24"/>
          <w:u w:val="single"/>
          <w:lang w:eastAsia="fr-FR"/>
        </w:rPr>
      </w:pPr>
      <w:r>
        <w:rPr>
          <w:b/>
          <w:sz w:val="24"/>
          <w:szCs w:val="24"/>
          <w:u w:val="single"/>
          <w:lang w:eastAsia="fr-FR"/>
        </w:rPr>
        <w:t>Chiffres c</w:t>
      </w:r>
      <w:r w:rsidR="00207423" w:rsidRPr="00207423">
        <w:rPr>
          <w:b/>
          <w:sz w:val="24"/>
          <w:szCs w:val="24"/>
          <w:u w:val="single"/>
          <w:lang w:eastAsia="fr-FR"/>
        </w:rPr>
        <w:t>lés</w:t>
      </w:r>
      <w:r w:rsidR="00661AAB">
        <w:rPr>
          <w:b/>
          <w:sz w:val="24"/>
          <w:szCs w:val="24"/>
          <w:u w:val="single"/>
          <w:lang w:eastAsia="fr-FR"/>
        </w:rPr>
        <w:t> </w:t>
      </w:r>
      <w:r w:rsidR="00513862">
        <w:rPr>
          <w:b/>
          <w:sz w:val="24"/>
          <w:szCs w:val="24"/>
          <w:u w:val="single"/>
          <w:lang w:eastAsia="fr-FR"/>
        </w:rPr>
        <w:t>sur les tonnages collectés</w:t>
      </w:r>
      <w:r w:rsidR="00661AAB">
        <w:rPr>
          <w:b/>
          <w:sz w:val="24"/>
          <w:szCs w:val="24"/>
          <w:u w:val="single"/>
          <w:lang w:eastAsia="fr-FR"/>
        </w:rPr>
        <w:t>:</w:t>
      </w:r>
    </w:p>
    <w:p w:rsidR="00C20E74" w:rsidRDefault="00C20E74" w:rsidP="00C20E74">
      <w:pPr>
        <w:spacing w:after="0" w:line="240" w:lineRule="auto"/>
        <w:rPr>
          <w:b/>
          <w:sz w:val="24"/>
          <w:szCs w:val="24"/>
          <w:u w:val="single"/>
          <w:lang w:eastAsia="fr-FR"/>
        </w:rPr>
      </w:pPr>
    </w:p>
    <w:p w:rsidR="00E41A4B" w:rsidRDefault="00C20E74" w:rsidP="00C20E74">
      <w:pPr>
        <w:pStyle w:val="Paragraphedeliste"/>
        <w:numPr>
          <w:ilvl w:val="0"/>
          <w:numId w:val="4"/>
        </w:numPr>
        <w:spacing w:after="0" w:line="240" w:lineRule="auto"/>
        <w:rPr>
          <w:rFonts w:cs="Arial"/>
          <w:b/>
          <w:color w:val="4F6228" w:themeColor="accent3" w:themeShade="80"/>
        </w:rPr>
      </w:pPr>
      <w:r w:rsidRPr="008456ED">
        <w:rPr>
          <w:rFonts w:cs="Arial"/>
          <w:b/>
          <w:color w:val="4F6228" w:themeColor="accent3" w:themeShade="80"/>
        </w:rPr>
        <w:t>T</w:t>
      </w:r>
      <w:r w:rsidR="008C401B">
        <w:rPr>
          <w:rFonts w:cs="Arial"/>
          <w:b/>
          <w:color w:val="4F6228" w:themeColor="accent3" w:themeShade="80"/>
        </w:rPr>
        <w:t xml:space="preserve">onnages des différents flux </w:t>
      </w:r>
      <w:r w:rsidR="00800699">
        <w:rPr>
          <w:rFonts w:cs="Arial"/>
          <w:b/>
          <w:color w:val="4F6228" w:themeColor="accent3" w:themeShade="80"/>
        </w:rPr>
        <w:t xml:space="preserve">de déchets </w:t>
      </w:r>
      <w:r w:rsidR="008C401B">
        <w:rPr>
          <w:rFonts w:cs="Arial"/>
          <w:b/>
          <w:color w:val="4F6228" w:themeColor="accent3" w:themeShade="80"/>
        </w:rPr>
        <w:t xml:space="preserve">collectés </w:t>
      </w:r>
      <w:r w:rsidR="008050E3">
        <w:rPr>
          <w:rFonts w:cs="Arial"/>
          <w:b/>
          <w:color w:val="4F6228" w:themeColor="accent3" w:themeShade="80"/>
        </w:rPr>
        <w:t xml:space="preserve">en porte à porte </w:t>
      </w:r>
      <w:r w:rsidR="008C401B">
        <w:rPr>
          <w:rFonts w:cs="Arial"/>
          <w:b/>
          <w:color w:val="4F6228" w:themeColor="accent3" w:themeShade="80"/>
        </w:rPr>
        <w:t>par la CCVE</w:t>
      </w:r>
      <w:r w:rsidR="00196A28">
        <w:rPr>
          <w:rFonts w:cs="Arial"/>
          <w:b/>
          <w:color w:val="4F6228" w:themeColor="accent3" w:themeShade="80"/>
        </w:rPr>
        <w:t xml:space="preserve"> en 2013</w:t>
      </w:r>
    </w:p>
    <w:p w:rsidR="000357C7" w:rsidRPr="000357C7" w:rsidRDefault="000357C7" w:rsidP="000357C7">
      <w:pPr>
        <w:spacing w:after="0" w:line="240" w:lineRule="auto"/>
        <w:ind w:left="360"/>
        <w:rPr>
          <w:rFonts w:cs="Arial"/>
          <w:b/>
          <w:color w:val="4F6228" w:themeColor="accent3" w:themeShade="80"/>
        </w:rPr>
      </w:pPr>
    </w:p>
    <w:tbl>
      <w:tblPr>
        <w:tblpPr w:leftFromText="141" w:rightFromText="141" w:vertAnchor="text" w:horzAnchor="margin" w:tblpXSpec="center" w:tblpY="135"/>
        <w:tblW w:w="109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4"/>
        <w:gridCol w:w="1372"/>
        <w:gridCol w:w="44"/>
        <w:gridCol w:w="1274"/>
        <w:gridCol w:w="1392"/>
        <w:gridCol w:w="1341"/>
        <w:gridCol w:w="1341"/>
        <w:gridCol w:w="1321"/>
      </w:tblGrid>
      <w:tr w:rsidR="00AF26AA" w:rsidRPr="00B87142" w:rsidTr="00AD6A61">
        <w:trPr>
          <w:trHeight w:val="443"/>
        </w:trPr>
        <w:tc>
          <w:tcPr>
            <w:tcW w:w="2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FE0CF"/>
            <w:vAlign w:val="center"/>
            <w:hideMark/>
          </w:tcPr>
          <w:p w:rsidR="00AF26AA" w:rsidRPr="00B87142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8714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FLUX DE DECHETS COLLECTES</w:t>
            </w:r>
          </w:p>
        </w:tc>
        <w:tc>
          <w:tcPr>
            <w:tcW w:w="26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AC8"/>
            <w:vAlign w:val="center"/>
          </w:tcPr>
          <w:p w:rsidR="00AF26AA" w:rsidRPr="00B87142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8714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TONNAGES 201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DAC8"/>
            <w:vAlign w:val="center"/>
            <w:hideMark/>
          </w:tcPr>
          <w:p w:rsidR="00AF26AA" w:rsidRPr="00B87142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8714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TONNAGES 2013</w:t>
            </w:r>
          </w:p>
        </w:tc>
        <w:tc>
          <w:tcPr>
            <w:tcW w:w="266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C6DAC8"/>
            <w:vAlign w:val="center"/>
            <w:hideMark/>
          </w:tcPr>
          <w:p w:rsidR="00AF26AA" w:rsidRPr="00B87142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8714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TOTAL DES DECHETS QUOTIDIENS en Kg / Hab.</w:t>
            </w:r>
          </w:p>
        </w:tc>
      </w:tr>
      <w:tr w:rsidR="00AF26AA" w:rsidRPr="00B87142" w:rsidTr="00AD6A61">
        <w:trPr>
          <w:trHeight w:val="198"/>
        </w:trPr>
        <w:tc>
          <w:tcPr>
            <w:tcW w:w="2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F26AA" w:rsidRPr="00B87142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AC8"/>
            <w:vAlign w:val="center"/>
          </w:tcPr>
          <w:p w:rsidR="00AF26AA" w:rsidRPr="00B87142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8714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Tonne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AC8"/>
            <w:vAlign w:val="center"/>
          </w:tcPr>
          <w:p w:rsidR="00AF26AA" w:rsidRPr="00B87142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8714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Kg / Hab.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6DAC8"/>
            <w:vAlign w:val="center"/>
            <w:hideMark/>
          </w:tcPr>
          <w:p w:rsidR="00AF26AA" w:rsidRPr="00B87142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8714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Tonne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6DAC8"/>
            <w:vAlign w:val="center"/>
            <w:hideMark/>
          </w:tcPr>
          <w:p w:rsidR="00AF26AA" w:rsidRPr="00B87142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B87142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Kg / Hab.</w:t>
            </w:r>
          </w:p>
        </w:tc>
        <w:tc>
          <w:tcPr>
            <w:tcW w:w="266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F26AA" w:rsidRPr="00B87142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AF26AA" w:rsidRPr="00B87142" w:rsidTr="0017212B">
        <w:trPr>
          <w:trHeight w:val="198"/>
        </w:trPr>
        <w:tc>
          <w:tcPr>
            <w:tcW w:w="5534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CCVE (sauf </w:t>
            </w:r>
            <w:proofErr w:type="spellStart"/>
            <w:r w:rsidRPr="000357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Leudeville</w:t>
            </w:r>
            <w:proofErr w:type="spellEnd"/>
            <w:r w:rsidRPr="000357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)                 </w:t>
            </w:r>
            <w:r w:rsidR="006650C2" w:rsidRPr="000357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</w:t>
            </w:r>
            <w:r w:rsidRPr="000357C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55 887 </w:t>
            </w:r>
            <w:r w:rsidRPr="000357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hab.</w:t>
            </w:r>
          </w:p>
        </w:tc>
        <w:tc>
          <w:tcPr>
            <w:tcW w:w="2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ind w:left="11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bookmarkStart w:id="0" w:name="RANGE!C8"/>
            <w:r w:rsidRPr="000357C7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56 576 </w:t>
            </w:r>
            <w:r w:rsidRPr="000357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hab.</w:t>
            </w:r>
            <w:bookmarkEnd w:id="0"/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2013</w:t>
            </w:r>
          </w:p>
        </w:tc>
      </w:tr>
      <w:tr w:rsidR="00AF26AA" w:rsidRPr="00B87142" w:rsidTr="0017212B">
        <w:trPr>
          <w:trHeight w:val="272"/>
        </w:trPr>
        <w:tc>
          <w:tcPr>
            <w:tcW w:w="2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Ordures ménagères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11 186,66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200,17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10 516,4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185,88</w:t>
            </w:r>
          </w:p>
        </w:tc>
        <w:tc>
          <w:tcPr>
            <w:tcW w:w="13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241,81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224,63</w:t>
            </w:r>
          </w:p>
        </w:tc>
      </w:tr>
      <w:tr w:rsidR="00AF26AA" w:rsidRPr="00B87142" w:rsidTr="0017212B">
        <w:trPr>
          <w:trHeight w:val="288"/>
        </w:trPr>
        <w:tc>
          <w:tcPr>
            <w:tcW w:w="2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Biflux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2 326,93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41,64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2 192,39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38,75</w:t>
            </w: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F26AA" w:rsidRPr="00B87142" w:rsidTr="0017212B">
        <w:trPr>
          <w:trHeight w:val="281"/>
        </w:trPr>
        <w:tc>
          <w:tcPr>
            <w:tcW w:w="2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Journaux / magazines PAV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410,6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7,35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364,19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6,44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F26AA" w:rsidRPr="00B87142" w:rsidTr="0017212B">
        <w:trPr>
          <w:trHeight w:val="317"/>
        </w:trPr>
        <w:tc>
          <w:tcPr>
            <w:tcW w:w="2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Verre (</w:t>
            </w:r>
            <w:proofErr w:type="spellStart"/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PàP</w:t>
            </w:r>
            <w:proofErr w:type="spellEnd"/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(5 communes)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504,6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21,94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495,52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21,27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F26AA" w:rsidRPr="00B87142" w:rsidTr="0017212B">
        <w:trPr>
          <w:trHeight w:val="346"/>
        </w:trPr>
        <w:tc>
          <w:tcPr>
            <w:tcW w:w="2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Verre (PAV)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1 000,11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17,9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1 006,08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17,78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F26AA" w:rsidRPr="00B87142" w:rsidTr="0017212B">
        <w:trPr>
          <w:trHeight w:val="328"/>
        </w:trPr>
        <w:tc>
          <w:tcPr>
            <w:tcW w:w="2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Déchets végétaux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2 056,73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36,80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1 791,45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31,66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F26AA" w:rsidRPr="00B87142" w:rsidTr="0017212B">
        <w:trPr>
          <w:trHeight w:val="364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Encombrants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230,52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4,12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224,36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3,97</w:t>
            </w: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F26AA" w:rsidRPr="00B87142" w:rsidTr="0017212B">
        <w:trPr>
          <w:trHeight w:val="364"/>
        </w:trPr>
        <w:tc>
          <w:tcPr>
            <w:tcW w:w="2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17212B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TOTAL</w:t>
            </w:r>
            <w:r w:rsidR="00DB4497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357C7">
              <w:rPr>
                <w:rFonts w:cs="Arial"/>
                <w:b/>
                <w:sz w:val="20"/>
                <w:szCs w:val="20"/>
              </w:rPr>
              <w:t>17</w:t>
            </w:r>
            <w:r w:rsidR="00463D8C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357C7">
              <w:rPr>
                <w:rFonts w:cs="Arial"/>
                <w:b/>
                <w:sz w:val="20"/>
                <w:szCs w:val="20"/>
              </w:rPr>
              <w:t>716,1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0357C7">
              <w:rPr>
                <w:rFonts w:cs="Arial"/>
                <w:b/>
                <w:sz w:val="20"/>
                <w:szCs w:val="20"/>
              </w:rPr>
              <w:t>329,92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16</w:t>
            </w:r>
            <w:r w:rsidR="00463D8C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0357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590,4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305,75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AF26AA" w:rsidRPr="000357C7" w:rsidRDefault="00AF26AA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DB4497" w:rsidRPr="00DB4497" w:rsidRDefault="00DB4497" w:rsidP="00DB4497">
      <w:pPr>
        <w:spacing w:after="0" w:line="240" w:lineRule="auto"/>
        <w:jc w:val="both"/>
        <w:rPr>
          <w:rFonts w:cs="Arial"/>
          <w:i/>
        </w:rPr>
      </w:pPr>
      <w:r w:rsidRPr="00DB4497">
        <w:rPr>
          <w:rFonts w:cs="Arial"/>
          <w:i/>
        </w:rPr>
        <w:t xml:space="preserve">*NB : le total par habitant a été calculé en additionnant les différents flux et en prenant en compte que le </w:t>
      </w:r>
      <w:r>
        <w:rPr>
          <w:rFonts w:cs="Arial"/>
          <w:i/>
        </w:rPr>
        <w:t>v</w:t>
      </w:r>
      <w:r w:rsidRPr="00DB4497">
        <w:rPr>
          <w:rFonts w:cs="Arial"/>
          <w:i/>
        </w:rPr>
        <w:t>erre en porte à porte concerne seulement 5 communes</w:t>
      </w:r>
      <w:r>
        <w:rPr>
          <w:rFonts w:cs="Arial"/>
          <w:i/>
        </w:rPr>
        <w:t>.</w:t>
      </w:r>
    </w:p>
    <w:p w:rsidR="004E0462" w:rsidRDefault="004E0462" w:rsidP="004E0462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lastRenderedPageBreak/>
        <w:t xml:space="preserve">Depuis </w:t>
      </w:r>
      <w:r w:rsidRPr="001E0971">
        <w:rPr>
          <w:rFonts w:cs="Arial"/>
        </w:rPr>
        <w:t xml:space="preserve">le passage de la REOMI, on </w:t>
      </w:r>
      <w:r>
        <w:rPr>
          <w:rFonts w:cs="Arial"/>
        </w:rPr>
        <w:t>constate une dimi</w:t>
      </w:r>
      <w:r w:rsidRPr="001E0971">
        <w:rPr>
          <w:rFonts w:cs="Arial"/>
        </w:rPr>
        <w:t xml:space="preserve">nution nette des tonnages de déchets collectés en porte-à-porte. </w:t>
      </w:r>
    </w:p>
    <w:p w:rsidR="004E0462" w:rsidRPr="000F1B6B" w:rsidRDefault="004E0462" w:rsidP="004E0462">
      <w:pPr>
        <w:spacing w:after="0" w:line="240" w:lineRule="auto"/>
      </w:pPr>
      <w:r>
        <w:rPr>
          <w:rFonts w:cs="Arial"/>
        </w:rPr>
        <w:t>En 2013, ce sont</w:t>
      </w:r>
      <w:r w:rsidRPr="001E0971">
        <w:rPr>
          <w:rFonts w:cs="Arial"/>
        </w:rPr>
        <w:t xml:space="preserve"> </w:t>
      </w:r>
      <w:r>
        <w:rPr>
          <w:rFonts w:cs="Arial"/>
          <w:b/>
        </w:rPr>
        <w:t>1 125,7</w:t>
      </w:r>
      <w:r w:rsidRPr="00BC6BC4">
        <w:rPr>
          <w:rFonts w:cs="Arial"/>
          <w:b/>
        </w:rPr>
        <w:t xml:space="preserve"> T</w:t>
      </w:r>
      <w:r w:rsidRPr="001E0971">
        <w:rPr>
          <w:rFonts w:cs="Arial"/>
        </w:rPr>
        <w:t xml:space="preserve"> en moins qui auront été collectés </w:t>
      </w:r>
      <w:r>
        <w:rPr>
          <w:rFonts w:cs="Arial"/>
        </w:rPr>
        <w:t>par rapport à 2012, sur l’ensemble des déchets collectés (Hors déchèteries)</w:t>
      </w:r>
      <w:r w:rsidRPr="001E0971">
        <w:rPr>
          <w:rFonts w:cs="Arial"/>
        </w:rPr>
        <w:t xml:space="preserve">. </w:t>
      </w:r>
    </w:p>
    <w:p w:rsidR="004E0462" w:rsidRDefault="004E0462" w:rsidP="004E0462">
      <w:pPr>
        <w:spacing w:after="0" w:line="240" w:lineRule="auto"/>
        <w:rPr>
          <w:rFonts w:cs="Arial"/>
        </w:rPr>
      </w:pPr>
      <w:r w:rsidRPr="001E0971">
        <w:rPr>
          <w:rFonts w:cs="Arial"/>
        </w:rPr>
        <w:t xml:space="preserve">Soit </w:t>
      </w:r>
      <w:r w:rsidRPr="001E0971">
        <w:rPr>
          <w:rFonts w:cs="Arial"/>
          <w:b/>
        </w:rPr>
        <w:t>une</w:t>
      </w:r>
      <w:r w:rsidRPr="001E0971">
        <w:rPr>
          <w:rFonts w:cs="Arial"/>
        </w:rPr>
        <w:t xml:space="preserve"> </w:t>
      </w:r>
      <w:r w:rsidRPr="001E0971">
        <w:rPr>
          <w:rFonts w:cs="Arial"/>
          <w:b/>
        </w:rPr>
        <w:t xml:space="preserve">diminution de </w:t>
      </w:r>
      <w:r>
        <w:rPr>
          <w:rFonts w:cs="Arial"/>
          <w:b/>
        </w:rPr>
        <w:t xml:space="preserve"> </w:t>
      </w:r>
      <w:r w:rsidRPr="00BC6BC4">
        <w:rPr>
          <w:rFonts w:cs="Arial"/>
          <w:b/>
        </w:rPr>
        <w:t>6</w:t>
      </w:r>
      <w:r>
        <w:rPr>
          <w:rFonts w:cs="Arial"/>
          <w:b/>
        </w:rPr>
        <w:t>,3</w:t>
      </w:r>
      <w:r w:rsidRPr="00BC6BC4">
        <w:rPr>
          <w:rFonts w:cs="Arial"/>
          <w:b/>
        </w:rPr>
        <w:t>%</w:t>
      </w:r>
      <w:r w:rsidRPr="001E0971">
        <w:rPr>
          <w:rFonts w:cs="Arial"/>
        </w:rPr>
        <w:t xml:space="preserve"> </w:t>
      </w:r>
      <w:r>
        <w:rPr>
          <w:rFonts w:cs="Arial"/>
        </w:rPr>
        <w:t xml:space="preserve"> sur la collecte des déchets en porte-à-porte et en point d’apport volontaire par rapport à 2012</w:t>
      </w:r>
      <w:r w:rsidRPr="001E0971">
        <w:rPr>
          <w:rFonts w:cs="Arial"/>
        </w:rPr>
        <w:t>.</w:t>
      </w:r>
    </w:p>
    <w:p w:rsidR="004E0462" w:rsidRDefault="004E0462" w:rsidP="004E0462">
      <w:pPr>
        <w:spacing w:after="0"/>
      </w:pPr>
    </w:p>
    <w:p w:rsidR="004E0462" w:rsidRDefault="004E0462" w:rsidP="004E0462">
      <w:pPr>
        <w:spacing w:after="0"/>
        <w:rPr>
          <w:rFonts w:cs="Arial"/>
        </w:rPr>
      </w:pPr>
      <w:r>
        <w:rPr>
          <w:rFonts w:cs="Arial"/>
        </w:rPr>
        <w:t xml:space="preserve">D’après les résultats publiés par le conseil général de l’Essonne en 2010, la collecte en déchets quotidiens dans le département de l’Essonne représente </w:t>
      </w:r>
      <w:r w:rsidRPr="004E0462">
        <w:rPr>
          <w:rFonts w:cs="Arial"/>
          <w:b/>
        </w:rPr>
        <w:t xml:space="preserve">322 </w:t>
      </w:r>
      <w:r w:rsidRPr="004E0462">
        <w:rPr>
          <w:rFonts w:cs="Calibri"/>
          <w:b/>
          <w:color w:val="000000"/>
        </w:rPr>
        <w:t>Kg/hab./an</w:t>
      </w:r>
      <w:r>
        <w:rPr>
          <w:rFonts w:cs="Calibri"/>
          <w:color w:val="000000"/>
        </w:rPr>
        <w:t>.</w:t>
      </w:r>
    </w:p>
    <w:p w:rsidR="004E0462" w:rsidRDefault="004E0462" w:rsidP="004E0462">
      <w:pPr>
        <w:spacing w:after="0"/>
        <w:rPr>
          <w:rFonts w:cs="Arial"/>
        </w:rPr>
      </w:pPr>
      <w:r>
        <w:rPr>
          <w:rFonts w:cs="Arial"/>
        </w:rPr>
        <w:t>On peut constater que nos données sont nettement en dessous des données départementales de 2010.</w:t>
      </w:r>
      <w:r w:rsidRPr="00BF7133">
        <w:rPr>
          <w:rFonts w:cs="Arial"/>
        </w:rPr>
        <w:t xml:space="preserve"> </w:t>
      </w:r>
      <w:r w:rsidR="00843DF9">
        <w:rPr>
          <w:rFonts w:cs="Arial"/>
        </w:rPr>
        <w:t xml:space="preserve">Soit </w:t>
      </w:r>
      <w:r>
        <w:rPr>
          <w:rFonts w:cs="Arial"/>
        </w:rPr>
        <w:t xml:space="preserve">une baisse de </w:t>
      </w:r>
      <w:r w:rsidRPr="004E0462">
        <w:rPr>
          <w:rFonts w:cs="Arial"/>
          <w:b/>
        </w:rPr>
        <w:t xml:space="preserve">97 </w:t>
      </w:r>
      <w:r w:rsidRPr="004E0462">
        <w:rPr>
          <w:rFonts w:cs="Calibri"/>
          <w:b/>
          <w:color w:val="000000"/>
        </w:rPr>
        <w:t>Kg/hab./an</w:t>
      </w:r>
      <w:r>
        <w:rPr>
          <w:rFonts w:cs="Arial"/>
        </w:rPr>
        <w:t xml:space="preserve"> pour les données de la CCVE.</w:t>
      </w:r>
    </w:p>
    <w:p w:rsidR="00F351F0" w:rsidRDefault="00F351F0" w:rsidP="008B4FB8">
      <w:pPr>
        <w:spacing w:after="0" w:line="240" w:lineRule="auto"/>
        <w:rPr>
          <w:rFonts w:cs="Arial"/>
          <w:b/>
          <w:color w:val="4F6228" w:themeColor="accent3" w:themeShade="80"/>
        </w:rPr>
      </w:pPr>
    </w:p>
    <w:p w:rsidR="00C20E74" w:rsidRPr="0024547E" w:rsidRDefault="00C20E74" w:rsidP="008B4FB8">
      <w:pPr>
        <w:pStyle w:val="Paragraphedeliste"/>
        <w:numPr>
          <w:ilvl w:val="0"/>
          <w:numId w:val="4"/>
        </w:numPr>
        <w:spacing w:after="0" w:line="240" w:lineRule="auto"/>
      </w:pPr>
      <w:r w:rsidRPr="008B4FB8">
        <w:rPr>
          <w:rFonts w:cs="Arial"/>
          <w:b/>
          <w:color w:val="4F6228" w:themeColor="accent3" w:themeShade="80"/>
        </w:rPr>
        <w:t>T</w:t>
      </w:r>
      <w:r w:rsidR="008C401B" w:rsidRPr="008B4FB8">
        <w:rPr>
          <w:rFonts w:cs="Arial"/>
          <w:b/>
          <w:color w:val="4F6228" w:themeColor="accent3" w:themeShade="80"/>
        </w:rPr>
        <w:t>onnages déchetterie CCVE 2013</w:t>
      </w:r>
    </w:p>
    <w:p w:rsidR="0024547E" w:rsidRPr="00FE19B5" w:rsidRDefault="0024547E" w:rsidP="0024547E">
      <w:pPr>
        <w:spacing w:after="0" w:line="240" w:lineRule="auto"/>
      </w:pPr>
    </w:p>
    <w:tbl>
      <w:tblPr>
        <w:tblW w:w="10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47"/>
        <w:gridCol w:w="2125"/>
        <w:gridCol w:w="1891"/>
        <w:gridCol w:w="1745"/>
        <w:gridCol w:w="1018"/>
        <w:gridCol w:w="872"/>
        <w:gridCol w:w="1891"/>
      </w:tblGrid>
      <w:tr w:rsidR="000B69AD" w:rsidRPr="00B71CE2" w:rsidTr="00AD6A61">
        <w:trPr>
          <w:trHeight w:val="179"/>
        </w:trPr>
        <w:tc>
          <w:tcPr>
            <w:tcW w:w="3272" w:type="dxa"/>
            <w:gridSpan w:val="2"/>
            <w:vMerge w:val="restart"/>
            <w:shd w:val="clear" w:color="000000" w:fill="AAC7AC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  <w:t>FLUX DE DECHETS APPORTES</w:t>
            </w:r>
          </w:p>
        </w:tc>
        <w:tc>
          <w:tcPr>
            <w:tcW w:w="3636" w:type="dxa"/>
            <w:gridSpan w:val="2"/>
            <w:shd w:val="clear" w:color="000000" w:fill="AAC7AC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  <w:t>TONNAGES 2012</w:t>
            </w:r>
          </w:p>
        </w:tc>
        <w:tc>
          <w:tcPr>
            <w:tcW w:w="3781" w:type="dxa"/>
            <w:gridSpan w:val="3"/>
            <w:shd w:val="clear" w:color="000000" w:fill="AAC7AC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  <w:t>TONNAGES 2013*</w:t>
            </w:r>
          </w:p>
        </w:tc>
      </w:tr>
      <w:tr w:rsidR="000B69AD" w:rsidRPr="00B71CE2" w:rsidTr="00AD6A61">
        <w:trPr>
          <w:trHeight w:val="135"/>
        </w:trPr>
        <w:tc>
          <w:tcPr>
            <w:tcW w:w="3272" w:type="dxa"/>
            <w:gridSpan w:val="2"/>
            <w:vMerge/>
            <w:tcBorders>
              <w:bottom w:val="single" w:sz="4" w:space="0" w:color="auto"/>
            </w:tcBorders>
            <w:shd w:val="clear" w:color="000000" w:fill="AAC7AC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000000" w:fill="AAC7AC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  <w:t>Tonne</w:t>
            </w: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000000" w:fill="AAC7AC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  <w:t>Kg/hab.</w:t>
            </w: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shd w:val="clear" w:color="000000" w:fill="AAC7AC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  <w:t>Tonne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000000" w:fill="AAC7AC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  <w:t>Kg/hab.</w:t>
            </w:r>
          </w:p>
        </w:tc>
      </w:tr>
      <w:tr w:rsidR="000B69AD" w:rsidRPr="00B71CE2" w:rsidTr="00AD6A61">
        <w:trPr>
          <w:trHeight w:val="278"/>
        </w:trPr>
        <w:tc>
          <w:tcPr>
            <w:tcW w:w="6907" w:type="dxa"/>
            <w:gridSpan w:val="4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CCVE (sauf </w:t>
            </w:r>
            <w:proofErr w:type="spellStart"/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Leudeville</w:t>
            </w:r>
            <w:proofErr w:type="spellEnd"/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)         </w:t>
            </w:r>
            <w:r w:rsidR="00F80AC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                      </w:t>
            </w: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55 887 </w:t>
            </w:r>
            <w:proofErr w:type="spellStart"/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hab</w:t>
            </w:r>
            <w:proofErr w:type="spellEnd"/>
          </w:p>
        </w:tc>
        <w:tc>
          <w:tcPr>
            <w:tcW w:w="3781" w:type="dxa"/>
            <w:gridSpan w:val="3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ind w:left="298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56 576 hab.</w:t>
            </w:r>
          </w:p>
        </w:tc>
      </w:tr>
      <w:tr w:rsidR="000B69AD" w:rsidRPr="00B71CE2" w:rsidTr="00AD6A61">
        <w:trPr>
          <w:trHeight w:val="288"/>
        </w:trPr>
        <w:tc>
          <w:tcPr>
            <w:tcW w:w="3272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Inertes et gravats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  <w:r w:rsidR="00175045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590,36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46,35</w:t>
            </w:r>
          </w:p>
        </w:tc>
        <w:tc>
          <w:tcPr>
            <w:tcW w:w="1890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2 807,59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49,63</w:t>
            </w:r>
          </w:p>
        </w:tc>
      </w:tr>
      <w:tr w:rsidR="000B69AD" w:rsidRPr="00B71CE2" w:rsidTr="00AD6A61">
        <w:trPr>
          <w:trHeight w:val="260"/>
        </w:trPr>
        <w:tc>
          <w:tcPr>
            <w:tcW w:w="3272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Tout venant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4</w:t>
            </w:r>
            <w:r w:rsidR="00175045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000,12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71,58</w:t>
            </w:r>
          </w:p>
        </w:tc>
        <w:tc>
          <w:tcPr>
            <w:tcW w:w="1890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6 619,22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117,0</w:t>
            </w:r>
          </w:p>
        </w:tc>
      </w:tr>
      <w:tr w:rsidR="000B69AD" w:rsidRPr="00B71CE2" w:rsidTr="00AD6A61">
        <w:trPr>
          <w:trHeight w:val="288"/>
        </w:trPr>
        <w:tc>
          <w:tcPr>
            <w:tcW w:w="3272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Déchets verts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  <w:r w:rsidR="00175045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065,60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36,96</w:t>
            </w:r>
          </w:p>
        </w:tc>
        <w:tc>
          <w:tcPr>
            <w:tcW w:w="1890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3 942,90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69,7</w:t>
            </w:r>
          </w:p>
        </w:tc>
      </w:tr>
      <w:tr w:rsidR="000B69AD" w:rsidRPr="00B71CE2" w:rsidTr="00AD6A61">
        <w:trPr>
          <w:trHeight w:val="205"/>
        </w:trPr>
        <w:tc>
          <w:tcPr>
            <w:tcW w:w="3272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Bois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761,56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13,63</w:t>
            </w:r>
          </w:p>
        </w:tc>
        <w:tc>
          <w:tcPr>
            <w:tcW w:w="1890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1 197,23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21,16</w:t>
            </w:r>
          </w:p>
        </w:tc>
      </w:tr>
      <w:tr w:rsidR="000B69AD" w:rsidRPr="00B71CE2" w:rsidTr="00AD6A61">
        <w:trPr>
          <w:trHeight w:val="296"/>
        </w:trPr>
        <w:tc>
          <w:tcPr>
            <w:tcW w:w="3272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Ferrailles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172,24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890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210,69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3,72</w:t>
            </w:r>
          </w:p>
        </w:tc>
      </w:tr>
      <w:tr w:rsidR="000B69AD" w:rsidRPr="00B71CE2" w:rsidTr="00AD6A61">
        <w:trPr>
          <w:trHeight w:val="205"/>
        </w:trPr>
        <w:tc>
          <w:tcPr>
            <w:tcW w:w="3272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Cartons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88.52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890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81,48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1,44</w:t>
            </w:r>
          </w:p>
        </w:tc>
      </w:tr>
      <w:tr w:rsidR="000B69AD" w:rsidRPr="00B71CE2" w:rsidTr="00AD6A61">
        <w:trPr>
          <w:trHeight w:val="500"/>
        </w:trPr>
        <w:tc>
          <w:tcPr>
            <w:tcW w:w="3272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DDM (Déchets Dangereux des Ménages)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69,70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890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114,49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2,02</w:t>
            </w:r>
          </w:p>
        </w:tc>
      </w:tr>
      <w:tr w:rsidR="000B69AD" w:rsidRPr="00B71CE2" w:rsidTr="00AD6A61">
        <w:trPr>
          <w:trHeight w:val="231"/>
        </w:trPr>
        <w:tc>
          <w:tcPr>
            <w:tcW w:w="1147" w:type="dxa"/>
            <w:vMerge w:val="restart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DEEE</w:t>
            </w:r>
          </w:p>
        </w:tc>
        <w:tc>
          <w:tcPr>
            <w:tcW w:w="212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GEM FROID</w:t>
            </w:r>
          </w:p>
        </w:tc>
        <w:tc>
          <w:tcPr>
            <w:tcW w:w="1891" w:type="dxa"/>
            <w:vMerge w:val="restart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45" w:type="dxa"/>
            <w:vMerge w:val="restart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018" w:type="dxa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2,54</w:t>
            </w:r>
          </w:p>
        </w:tc>
        <w:tc>
          <w:tcPr>
            <w:tcW w:w="872" w:type="dxa"/>
            <w:vMerge w:val="restart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8,94</w:t>
            </w:r>
          </w:p>
        </w:tc>
        <w:tc>
          <w:tcPr>
            <w:tcW w:w="1891" w:type="dxa"/>
            <w:vMerge w:val="restart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0,16</w:t>
            </w:r>
          </w:p>
        </w:tc>
      </w:tr>
      <w:tr w:rsidR="000B69AD" w:rsidRPr="00B71CE2" w:rsidTr="00AD6A61">
        <w:trPr>
          <w:trHeight w:val="231"/>
        </w:trPr>
        <w:tc>
          <w:tcPr>
            <w:tcW w:w="1147" w:type="dxa"/>
            <w:vMerge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GEM HF</w:t>
            </w:r>
          </w:p>
        </w:tc>
        <w:tc>
          <w:tcPr>
            <w:tcW w:w="1891" w:type="dxa"/>
            <w:vMerge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vMerge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8" w:type="dxa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2,49</w:t>
            </w:r>
          </w:p>
        </w:tc>
        <w:tc>
          <w:tcPr>
            <w:tcW w:w="872" w:type="dxa"/>
            <w:vMerge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91" w:type="dxa"/>
            <w:vMerge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69AD" w:rsidRPr="00B71CE2" w:rsidTr="00AD6A61">
        <w:trPr>
          <w:trHeight w:val="231"/>
        </w:trPr>
        <w:tc>
          <w:tcPr>
            <w:tcW w:w="1147" w:type="dxa"/>
            <w:vMerge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PAM</w:t>
            </w:r>
          </w:p>
        </w:tc>
        <w:tc>
          <w:tcPr>
            <w:tcW w:w="1891" w:type="dxa"/>
            <w:vMerge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vMerge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8" w:type="dxa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2,19</w:t>
            </w:r>
          </w:p>
        </w:tc>
        <w:tc>
          <w:tcPr>
            <w:tcW w:w="872" w:type="dxa"/>
            <w:vMerge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91" w:type="dxa"/>
            <w:vMerge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69AD" w:rsidRPr="00B71CE2" w:rsidTr="00AD6A61">
        <w:trPr>
          <w:trHeight w:val="197"/>
        </w:trPr>
        <w:tc>
          <w:tcPr>
            <w:tcW w:w="1147" w:type="dxa"/>
            <w:vMerge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12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ECRAN</w:t>
            </w:r>
          </w:p>
        </w:tc>
        <w:tc>
          <w:tcPr>
            <w:tcW w:w="1891" w:type="dxa"/>
            <w:vMerge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45" w:type="dxa"/>
            <w:vMerge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018" w:type="dxa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1,70</w:t>
            </w:r>
          </w:p>
        </w:tc>
        <w:tc>
          <w:tcPr>
            <w:tcW w:w="872" w:type="dxa"/>
            <w:vMerge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91" w:type="dxa"/>
            <w:vMerge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0B69AD" w:rsidRPr="00B71CE2" w:rsidTr="00AD6A61">
        <w:trPr>
          <w:trHeight w:val="268"/>
        </w:trPr>
        <w:tc>
          <w:tcPr>
            <w:tcW w:w="3272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Extincteurs </w:t>
            </w:r>
            <w:r w:rsidRPr="0024547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(en unité)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0.04 unité/</w:t>
            </w:r>
            <w:proofErr w:type="spellStart"/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hab</w:t>
            </w:r>
            <w:proofErr w:type="spellEnd"/>
          </w:p>
        </w:tc>
        <w:tc>
          <w:tcPr>
            <w:tcW w:w="1890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0,81 unité/</w:t>
            </w:r>
            <w:proofErr w:type="spellStart"/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hab</w:t>
            </w:r>
            <w:proofErr w:type="spellEnd"/>
          </w:p>
        </w:tc>
      </w:tr>
      <w:tr w:rsidR="000B69AD" w:rsidRPr="00B71CE2" w:rsidTr="00AD6A61">
        <w:trPr>
          <w:trHeight w:val="343"/>
        </w:trPr>
        <w:tc>
          <w:tcPr>
            <w:tcW w:w="3272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Bouteilles de gaz </w:t>
            </w:r>
            <w:r w:rsidRPr="0024547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(en unité)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1,66 unité/</w:t>
            </w:r>
            <w:proofErr w:type="spellStart"/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hab</w:t>
            </w:r>
            <w:proofErr w:type="spellEnd"/>
          </w:p>
        </w:tc>
        <w:tc>
          <w:tcPr>
            <w:tcW w:w="1890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272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4,81 unité/</w:t>
            </w:r>
            <w:proofErr w:type="spellStart"/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hab</w:t>
            </w:r>
            <w:proofErr w:type="spellEnd"/>
          </w:p>
        </w:tc>
      </w:tr>
      <w:tr w:rsidR="000B69AD" w:rsidRPr="00B71CE2" w:rsidTr="00AD6A61">
        <w:trPr>
          <w:trHeight w:val="371"/>
        </w:trPr>
        <w:tc>
          <w:tcPr>
            <w:tcW w:w="3272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Bouteilles autres </w:t>
            </w:r>
            <w:r w:rsidRPr="0024547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(en unité)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0.34 unité/</w:t>
            </w:r>
            <w:proofErr w:type="spellStart"/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hab</w:t>
            </w:r>
            <w:proofErr w:type="spellEnd"/>
          </w:p>
        </w:tc>
        <w:tc>
          <w:tcPr>
            <w:tcW w:w="1890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2,78 unité/</w:t>
            </w:r>
            <w:proofErr w:type="spellStart"/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hab</w:t>
            </w:r>
            <w:proofErr w:type="spellEnd"/>
          </w:p>
        </w:tc>
      </w:tr>
      <w:tr w:rsidR="000B69AD" w:rsidRPr="00B71CE2" w:rsidTr="00AD6A61">
        <w:trPr>
          <w:trHeight w:val="67"/>
        </w:trPr>
        <w:tc>
          <w:tcPr>
            <w:tcW w:w="3272" w:type="dxa"/>
            <w:gridSpan w:val="2"/>
            <w:shd w:val="clear" w:color="auto" w:fill="DDD9C3" w:themeFill="background2" w:themeFillShade="E6"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TOTAL**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/>
                <w:sz w:val="20"/>
                <w:szCs w:val="20"/>
              </w:rPr>
              <w:t>9 748,04</w:t>
            </w:r>
          </w:p>
        </w:tc>
        <w:tc>
          <w:tcPr>
            <w:tcW w:w="1745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174,43</w:t>
            </w:r>
          </w:p>
        </w:tc>
        <w:tc>
          <w:tcPr>
            <w:tcW w:w="1890" w:type="dxa"/>
            <w:gridSpan w:val="2"/>
            <w:shd w:val="clear" w:color="auto" w:fill="DDD9C3" w:themeFill="background2" w:themeFillShade="E6"/>
            <w:noWrap/>
            <w:vAlign w:val="center"/>
            <w:hideMark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14 982,54</w:t>
            </w:r>
          </w:p>
        </w:tc>
        <w:tc>
          <w:tcPr>
            <w:tcW w:w="1891" w:type="dxa"/>
            <w:shd w:val="clear" w:color="auto" w:fill="DDD9C3" w:themeFill="background2" w:themeFillShade="E6"/>
            <w:vAlign w:val="center"/>
          </w:tcPr>
          <w:p w:rsidR="000B69AD" w:rsidRPr="0024547E" w:rsidRDefault="000B69AD" w:rsidP="00AD6A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264,82</w:t>
            </w:r>
          </w:p>
        </w:tc>
      </w:tr>
    </w:tbl>
    <w:p w:rsidR="00686220" w:rsidRDefault="00686220" w:rsidP="009672EB">
      <w:pPr>
        <w:spacing w:after="0" w:line="240" w:lineRule="auto"/>
      </w:pPr>
      <w:r>
        <w:t>*</w:t>
      </w:r>
      <w:r w:rsidR="005118D6">
        <w:rPr>
          <w:rFonts w:cs="Arial"/>
          <w:i/>
          <w:sz w:val="20"/>
        </w:rPr>
        <w:t xml:space="preserve">Les </w:t>
      </w:r>
      <w:r w:rsidR="005118D6" w:rsidRPr="00A12BE3">
        <w:rPr>
          <w:rFonts w:cs="Arial"/>
          <w:i/>
          <w:sz w:val="20"/>
        </w:rPr>
        <w:t>tonnages tiennent compte des 2 ajustements de 201</w:t>
      </w:r>
      <w:r w:rsidR="005118D6">
        <w:rPr>
          <w:rFonts w:cs="Arial"/>
          <w:i/>
          <w:sz w:val="20"/>
        </w:rPr>
        <w:t>3</w:t>
      </w:r>
    </w:p>
    <w:p w:rsidR="009672EB" w:rsidRDefault="00686220" w:rsidP="009672EB">
      <w:pPr>
        <w:spacing w:after="0" w:line="240" w:lineRule="auto"/>
        <w:rPr>
          <w:rFonts w:cs="Arial"/>
          <w:i/>
          <w:sz w:val="20"/>
          <w:szCs w:val="20"/>
        </w:rPr>
      </w:pPr>
      <w:r>
        <w:t>*</w:t>
      </w:r>
      <w:r w:rsidR="009672EB" w:rsidRPr="00692068">
        <w:rPr>
          <w:rFonts w:cs="Arial"/>
          <w:i/>
          <w:sz w:val="20"/>
          <w:szCs w:val="20"/>
        </w:rPr>
        <w:t>*Sauf Extincteurs, bouteilles de gaz et autres Bouteilles</w:t>
      </w:r>
    </w:p>
    <w:p w:rsidR="004E5599" w:rsidRPr="00692068" w:rsidRDefault="004E5599" w:rsidP="009672EB">
      <w:pPr>
        <w:spacing w:after="0" w:line="240" w:lineRule="auto"/>
        <w:rPr>
          <w:rFonts w:cs="Arial"/>
          <w:i/>
          <w:sz w:val="20"/>
          <w:szCs w:val="20"/>
        </w:rPr>
      </w:pPr>
    </w:p>
    <w:p w:rsidR="004E0462" w:rsidRDefault="002B224D">
      <w:pPr>
        <w:rPr>
          <w:rFonts w:cs="Arial"/>
        </w:rPr>
      </w:pPr>
      <w:r>
        <w:t xml:space="preserve">En 2013, ce sont </w:t>
      </w:r>
      <w:r w:rsidRPr="002B224D">
        <w:rPr>
          <w:b/>
        </w:rPr>
        <w:t>5</w:t>
      </w:r>
      <w:r w:rsidR="00196A5D">
        <w:rPr>
          <w:b/>
        </w:rPr>
        <w:t xml:space="preserve"> </w:t>
      </w:r>
      <w:r w:rsidRPr="002B224D">
        <w:rPr>
          <w:b/>
        </w:rPr>
        <w:t>234,4</w:t>
      </w:r>
      <w:r>
        <w:rPr>
          <w:b/>
        </w:rPr>
        <w:t xml:space="preserve"> </w:t>
      </w:r>
      <w:r w:rsidRPr="002B224D">
        <w:rPr>
          <w:b/>
        </w:rPr>
        <w:t>T</w:t>
      </w:r>
      <w:r>
        <w:t xml:space="preserve"> de déchets en plus apportés en déchèterie par rapport à l’année 2012. </w:t>
      </w:r>
      <w:r>
        <w:rPr>
          <w:rFonts w:cs="Arial"/>
        </w:rPr>
        <w:t>S</w:t>
      </w:r>
      <w:r w:rsidR="004E5599">
        <w:rPr>
          <w:rFonts w:cs="Arial"/>
        </w:rPr>
        <w:t xml:space="preserve">oit une augmentation de </w:t>
      </w:r>
      <w:r w:rsidR="00956777" w:rsidRPr="00956777">
        <w:rPr>
          <w:rFonts w:cs="Arial"/>
          <w:b/>
        </w:rPr>
        <w:t>5</w:t>
      </w:r>
      <w:r w:rsidR="00673FD3" w:rsidRPr="00956777">
        <w:rPr>
          <w:rFonts w:cs="Arial"/>
          <w:b/>
        </w:rPr>
        <w:t>3,</w:t>
      </w:r>
      <w:r w:rsidR="00956777" w:rsidRPr="00956777">
        <w:rPr>
          <w:rFonts w:cs="Arial"/>
          <w:b/>
        </w:rPr>
        <w:t>7</w:t>
      </w:r>
      <w:r w:rsidR="00673FD3" w:rsidRPr="00E849FB">
        <w:rPr>
          <w:rFonts w:cs="Arial"/>
          <w:b/>
        </w:rPr>
        <w:t xml:space="preserve"> </w:t>
      </w:r>
      <w:r w:rsidR="004E5599" w:rsidRPr="00E849FB">
        <w:rPr>
          <w:rFonts w:cs="Arial"/>
          <w:b/>
        </w:rPr>
        <w:t>%</w:t>
      </w:r>
      <w:r w:rsidR="00E849FB" w:rsidRPr="00E849FB">
        <w:rPr>
          <w:rFonts w:cs="Arial"/>
        </w:rPr>
        <w:t>.</w:t>
      </w:r>
    </w:p>
    <w:p w:rsidR="0017212B" w:rsidRDefault="0017212B">
      <w:pPr>
        <w:rPr>
          <w:rFonts w:cs="Arial"/>
        </w:rPr>
      </w:pPr>
    </w:p>
    <w:p w:rsidR="0017212B" w:rsidRDefault="0017212B">
      <w:pPr>
        <w:rPr>
          <w:rFonts w:cs="Arial"/>
        </w:rPr>
      </w:pPr>
    </w:p>
    <w:p w:rsidR="0017212B" w:rsidRDefault="0017212B">
      <w:pPr>
        <w:rPr>
          <w:rFonts w:cs="Arial"/>
        </w:rPr>
      </w:pPr>
    </w:p>
    <w:p w:rsidR="0017212B" w:rsidRDefault="0017212B">
      <w:pPr>
        <w:rPr>
          <w:rFonts w:cs="Arial"/>
        </w:rPr>
      </w:pPr>
    </w:p>
    <w:p w:rsidR="0017212B" w:rsidRDefault="0017212B">
      <w:pPr>
        <w:rPr>
          <w:rFonts w:cs="Arial"/>
        </w:rPr>
      </w:pPr>
    </w:p>
    <w:p w:rsidR="0017212B" w:rsidRDefault="0017212B">
      <w:pPr>
        <w:rPr>
          <w:rFonts w:cs="Arial"/>
        </w:rPr>
      </w:pPr>
    </w:p>
    <w:p w:rsidR="0017212B" w:rsidRDefault="0017212B">
      <w:pPr>
        <w:rPr>
          <w:rFonts w:cs="Arial"/>
        </w:rPr>
      </w:pPr>
    </w:p>
    <w:p w:rsidR="00956777" w:rsidRDefault="00956777">
      <w:pPr>
        <w:rPr>
          <w:rFonts w:cs="Arial"/>
        </w:rPr>
      </w:pPr>
    </w:p>
    <w:p w:rsidR="008050E3" w:rsidRDefault="008050E3" w:rsidP="008050E3">
      <w:pPr>
        <w:spacing w:after="0" w:line="240" w:lineRule="auto"/>
        <w:rPr>
          <w:rFonts w:cs="Arial"/>
          <w:b/>
          <w:color w:val="4F6228" w:themeColor="accent3" w:themeShade="80"/>
        </w:rPr>
      </w:pPr>
    </w:p>
    <w:p w:rsidR="008050E3" w:rsidRDefault="008050E3" w:rsidP="008050E3">
      <w:pPr>
        <w:pStyle w:val="Paragraphedeliste"/>
        <w:numPr>
          <w:ilvl w:val="0"/>
          <w:numId w:val="4"/>
        </w:numPr>
        <w:spacing w:after="0" w:line="240" w:lineRule="auto"/>
        <w:rPr>
          <w:rFonts w:cs="Arial"/>
          <w:b/>
          <w:color w:val="4F6228" w:themeColor="accent3" w:themeShade="80"/>
        </w:rPr>
      </w:pPr>
      <w:r w:rsidRPr="008456ED">
        <w:rPr>
          <w:rFonts w:cs="Arial"/>
          <w:b/>
          <w:color w:val="4F6228" w:themeColor="accent3" w:themeShade="80"/>
        </w:rPr>
        <w:lastRenderedPageBreak/>
        <w:t>T</w:t>
      </w:r>
      <w:r>
        <w:rPr>
          <w:rFonts w:cs="Arial"/>
          <w:b/>
          <w:color w:val="4F6228" w:themeColor="accent3" w:themeShade="80"/>
        </w:rPr>
        <w:t xml:space="preserve">onnages des différents flux de déchets collectés en porte à porte et en déchèterie </w:t>
      </w:r>
      <w:r w:rsidRPr="008050E3">
        <w:rPr>
          <w:rFonts w:cs="Arial"/>
          <w:b/>
          <w:color w:val="4F6228" w:themeColor="accent3" w:themeShade="80"/>
        </w:rPr>
        <w:t>en 2013</w:t>
      </w:r>
    </w:p>
    <w:p w:rsidR="0017212B" w:rsidRPr="008050E3" w:rsidRDefault="0017212B" w:rsidP="0017212B">
      <w:pPr>
        <w:pStyle w:val="Paragraphedeliste"/>
        <w:spacing w:after="0" w:line="240" w:lineRule="auto"/>
        <w:rPr>
          <w:rFonts w:cs="Arial"/>
          <w:b/>
          <w:color w:val="4F6228" w:themeColor="accent3" w:themeShade="80"/>
        </w:rPr>
      </w:pPr>
    </w:p>
    <w:tbl>
      <w:tblPr>
        <w:tblStyle w:val="Grilledutableau"/>
        <w:tblW w:w="10740" w:type="dxa"/>
        <w:tblLook w:val="04A0"/>
      </w:tblPr>
      <w:tblGrid>
        <w:gridCol w:w="959"/>
        <w:gridCol w:w="1417"/>
        <w:gridCol w:w="1560"/>
        <w:gridCol w:w="1701"/>
        <w:gridCol w:w="1559"/>
        <w:gridCol w:w="1701"/>
        <w:gridCol w:w="1843"/>
      </w:tblGrid>
      <w:tr w:rsidR="0017212B" w:rsidTr="0017212B">
        <w:trPr>
          <w:trHeight w:val="340"/>
        </w:trPr>
        <w:tc>
          <w:tcPr>
            <w:tcW w:w="3936" w:type="dxa"/>
            <w:gridSpan w:val="3"/>
            <w:shd w:val="clear" w:color="auto" w:fill="C2D69B" w:themeFill="accent3" w:themeFillTint="99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  <w:t>FLUX DE DECHETS</w:t>
            </w:r>
          </w:p>
        </w:tc>
        <w:tc>
          <w:tcPr>
            <w:tcW w:w="3260" w:type="dxa"/>
            <w:gridSpan w:val="2"/>
            <w:shd w:val="clear" w:color="auto" w:fill="C2D69B" w:themeFill="accent3" w:themeFillTint="99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  <w:t>TONNAGES 2012</w:t>
            </w:r>
          </w:p>
        </w:tc>
        <w:tc>
          <w:tcPr>
            <w:tcW w:w="3544" w:type="dxa"/>
            <w:gridSpan w:val="2"/>
            <w:shd w:val="clear" w:color="auto" w:fill="C2D69B" w:themeFill="accent3" w:themeFillTint="99"/>
            <w:vAlign w:val="center"/>
          </w:tcPr>
          <w:p w:rsidR="0017212B" w:rsidRDefault="0017212B" w:rsidP="0017212B">
            <w:pPr>
              <w:jc w:val="center"/>
              <w:rPr>
                <w:rFonts w:cs="Arial"/>
              </w:rPr>
            </w:pPr>
            <w:r w:rsidRPr="0024547E"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  <w:t>TONNAGES 2013</w:t>
            </w:r>
          </w:p>
        </w:tc>
      </w:tr>
      <w:tr w:rsidR="0017212B" w:rsidTr="0017212B">
        <w:trPr>
          <w:trHeight w:val="340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 xml:space="preserve">CCVE (sauf </w:t>
            </w:r>
            <w:proofErr w:type="spellStart"/>
            <w:r w:rsidRPr="000357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Leudeville</w:t>
            </w:r>
            <w:proofErr w:type="spellEnd"/>
            <w:r w:rsidRPr="000357C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  <w:t>Tonne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  <w:t>Kg/hab.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  <w:t>Tonne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i/>
                <w:iCs/>
                <w:color w:val="003300"/>
                <w:sz w:val="20"/>
                <w:szCs w:val="20"/>
                <w:lang w:eastAsia="fr-FR"/>
              </w:rPr>
              <w:t>Kg/hab.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 w:val="restart"/>
            <w:shd w:val="clear" w:color="auto" w:fill="C6D9F1" w:themeFill="text2" w:themeFillTint="33"/>
            <w:textDirection w:val="btLr"/>
            <w:vAlign w:val="center"/>
          </w:tcPr>
          <w:p w:rsidR="0017212B" w:rsidRPr="0017212B" w:rsidRDefault="0017212B" w:rsidP="0017212B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17212B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COLLECTE EN PORTE A PORTE</w:t>
            </w:r>
          </w:p>
        </w:tc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cs="Arial"/>
                <w:sz w:val="20"/>
                <w:szCs w:val="20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Ordures ménagères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11 186,66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200,17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10 516,4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185,88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17212B" w:rsidRPr="0017212B" w:rsidRDefault="0017212B" w:rsidP="0017212B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Biflux</w:t>
            </w:r>
            <w:proofErr w:type="spellEnd"/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2 326,93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41,64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2 192,39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38,75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17212B" w:rsidRPr="0017212B" w:rsidRDefault="0017212B" w:rsidP="0017212B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cs="Arial"/>
                <w:sz w:val="20"/>
                <w:szCs w:val="20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Journaux / magazines PAV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410,6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7,35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364,19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6,44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17212B" w:rsidRPr="0017212B" w:rsidRDefault="0017212B" w:rsidP="0017212B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Verre (</w:t>
            </w:r>
            <w:proofErr w:type="spellStart"/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PàP</w:t>
            </w:r>
            <w:proofErr w:type="spellEnd"/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)</w:t>
            </w:r>
          </w:p>
          <w:p w:rsidR="0017212B" w:rsidRPr="000357C7" w:rsidRDefault="0017212B" w:rsidP="0017212B">
            <w:pPr>
              <w:jc w:val="center"/>
              <w:rPr>
                <w:rFonts w:cs="Arial"/>
                <w:sz w:val="20"/>
                <w:szCs w:val="20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(5 communes)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504,6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21,94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495,52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21,27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17212B" w:rsidRPr="0017212B" w:rsidRDefault="0017212B" w:rsidP="0017212B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cs="Arial"/>
                <w:sz w:val="20"/>
                <w:szCs w:val="20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Verre (PAV)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1 000,11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17,9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1 006,08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17,78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17212B" w:rsidRPr="0017212B" w:rsidRDefault="0017212B" w:rsidP="0017212B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cs="Arial"/>
                <w:sz w:val="20"/>
                <w:szCs w:val="20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Déchets végétaux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2 056,73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36,80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1 791,45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31,66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C6D9F1" w:themeFill="text2" w:themeFillTint="33"/>
            <w:textDirection w:val="btLr"/>
            <w:vAlign w:val="center"/>
          </w:tcPr>
          <w:p w:rsidR="0017212B" w:rsidRPr="0017212B" w:rsidRDefault="0017212B" w:rsidP="0017212B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cs="Arial"/>
                <w:sz w:val="20"/>
                <w:szCs w:val="20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Encombrants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230,52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cs="Arial"/>
                <w:sz w:val="20"/>
                <w:szCs w:val="20"/>
              </w:rPr>
              <w:t>4,12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224,36</w:t>
            </w: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3,97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:rsidR="0017212B" w:rsidRPr="0017212B" w:rsidRDefault="0017212B" w:rsidP="0017212B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357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T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OTAL 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357C7">
              <w:rPr>
                <w:rFonts w:cs="Arial"/>
                <w:b/>
                <w:sz w:val="20"/>
                <w:szCs w:val="20"/>
              </w:rPr>
              <w:t>17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0357C7">
              <w:rPr>
                <w:rFonts w:cs="Arial"/>
                <w:b/>
                <w:sz w:val="20"/>
                <w:szCs w:val="20"/>
              </w:rPr>
              <w:t>716,1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357C7">
              <w:rPr>
                <w:rFonts w:cs="Arial"/>
                <w:b/>
                <w:sz w:val="20"/>
                <w:szCs w:val="20"/>
              </w:rPr>
              <w:t>329,92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16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0357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590,4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17212B" w:rsidRPr="000357C7" w:rsidRDefault="0017212B" w:rsidP="0017212B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357C7">
              <w:rPr>
                <w:rFonts w:eastAsia="Times New Roman" w:cs="Times New Roman"/>
                <w:b/>
                <w:color w:val="000000"/>
                <w:sz w:val="20"/>
                <w:szCs w:val="20"/>
                <w:lang w:eastAsia="fr-FR"/>
              </w:rPr>
              <w:t>305,75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 w:val="restart"/>
            <w:shd w:val="clear" w:color="auto" w:fill="DDD9C3" w:themeFill="background2" w:themeFillShade="E6"/>
            <w:textDirection w:val="btLr"/>
            <w:vAlign w:val="center"/>
          </w:tcPr>
          <w:p w:rsidR="0017212B" w:rsidRPr="0017212B" w:rsidRDefault="0017212B" w:rsidP="0017212B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17212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COLLECTE EN DECHETERIE</w:t>
            </w:r>
          </w:p>
        </w:tc>
        <w:tc>
          <w:tcPr>
            <w:tcW w:w="2977" w:type="dxa"/>
            <w:gridSpan w:val="2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Inertes et gravats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590,36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46,35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2 807,59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49,63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Tout venant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000,12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71,58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6 619,22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117,0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Déchets verts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065,60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36,96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3 942,90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69,7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Bois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761,56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13,63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1 197,23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21,16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Ferrailles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172,24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210,69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3,72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Cartons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88.52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81,48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1,44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DDM (Déchets Dangereux des Ménages)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69,70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114,49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2,02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 w:val="restart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DEEE</w:t>
            </w: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GEM FROID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559" w:type="dxa"/>
            <w:vMerge w:val="restart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8,94</w:t>
            </w:r>
          </w:p>
        </w:tc>
        <w:tc>
          <w:tcPr>
            <w:tcW w:w="1843" w:type="dxa"/>
            <w:vMerge w:val="restart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0,16</w:t>
            </w: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GEM HF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PAM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>ECRAN</w:t>
            </w: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vMerge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Merge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843" w:type="dxa"/>
            <w:vMerge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Extincteurs </w:t>
            </w:r>
            <w:r w:rsidRPr="0017212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(en unité)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0.04 unité/</w:t>
            </w:r>
            <w:proofErr w:type="spellStart"/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hab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46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0,81 unité/</w:t>
            </w:r>
            <w:proofErr w:type="spellStart"/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hab</w:t>
            </w:r>
            <w:proofErr w:type="spellEnd"/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Bouteilles de gaz </w:t>
            </w:r>
            <w:r w:rsidRPr="0017212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(en unité)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93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1,66 unité/</w:t>
            </w:r>
            <w:proofErr w:type="spellStart"/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hab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272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4,81 unité/</w:t>
            </w:r>
            <w:proofErr w:type="spellStart"/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hab</w:t>
            </w:r>
            <w:proofErr w:type="spellEnd"/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shd w:val="clear" w:color="auto" w:fill="DDD9C3" w:themeFill="background2" w:themeFillShade="E6"/>
            <w:vAlign w:val="center"/>
          </w:tcPr>
          <w:p w:rsidR="0017212B" w:rsidRPr="0017212B" w:rsidRDefault="0017212B" w:rsidP="0017212B">
            <w:pPr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17212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fr-FR"/>
              </w:rPr>
              <w:t xml:space="preserve">Bouteilles autres </w:t>
            </w:r>
            <w:r w:rsidRPr="0017212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fr-FR"/>
              </w:rPr>
              <w:t>(en unité)</w:t>
            </w: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0.34 unité/</w:t>
            </w:r>
            <w:proofErr w:type="spellStart"/>
            <w:r w:rsidRPr="0024547E">
              <w:rPr>
                <w:rFonts w:cs="Arial"/>
                <w:bCs/>
                <w:color w:val="000000"/>
                <w:sz w:val="20"/>
                <w:szCs w:val="20"/>
              </w:rPr>
              <w:t>hab</w:t>
            </w:r>
            <w:proofErr w:type="spellEnd"/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157</w:t>
            </w:r>
          </w:p>
        </w:tc>
        <w:tc>
          <w:tcPr>
            <w:tcW w:w="1843" w:type="dxa"/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2,78 unité/</w:t>
            </w:r>
            <w:proofErr w:type="spellStart"/>
            <w:r w:rsidRPr="0024547E">
              <w:rPr>
                <w:rFonts w:eastAsia="Times New Roman" w:cs="Times New Roman"/>
                <w:color w:val="000000"/>
                <w:sz w:val="20"/>
                <w:szCs w:val="20"/>
                <w:lang w:eastAsia="fr-FR"/>
              </w:rPr>
              <w:t>hab</w:t>
            </w:r>
            <w:proofErr w:type="spellEnd"/>
          </w:p>
        </w:tc>
      </w:tr>
      <w:tr w:rsidR="0017212B" w:rsidTr="0017212B">
        <w:trPr>
          <w:trHeight w:val="340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12B" w:rsidRDefault="0017212B" w:rsidP="001721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 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cs="Arial"/>
                <w:b/>
                <w:sz w:val="20"/>
                <w:szCs w:val="20"/>
              </w:rPr>
              <w:t>9 748,04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174,43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14 982,54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7212B" w:rsidRPr="0024547E" w:rsidRDefault="0017212B" w:rsidP="001721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24547E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fr-FR"/>
              </w:rPr>
              <w:t>264,82</w:t>
            </w:r>
          </w:p>
        </w:tc>
      </w:tr>
      <w:tr w:rsidR="0017212B" w:rsidRPr="0017212B" w:rsidTr="0017212B">
        <w:trPr>
          <w:trHeight w:val="472"/>
        </w:trPr>
        <w:tc>
          <w:tcPr>
            <w:tcW w:w="3936" w:type="dxa"/>
            <w:gridSpan w:val="3"/>
            <w:shd w:val="clear" w:color="auto" w:fill="C2D69B" w:themeFill="accent3" w:themeFillTint="99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17212B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t>TOTAL GLOBAL (1+ 2)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17212B" w:rsidRPr="0017212B" w:rsidRDefault="0017212B" w:rsidP="0017212B">
            <w:pPr>
              <w:jc w:val="center"/>
              <w:rPr>
                <w:rFonts w:cs="Arial"/>
                <w:b/>
                <w:sz w:val="24"/>
                <w:szCs w:val="20"/>
              </w:rPr>
            </w:pPr>
            <w:r w:rsidRPr="0017212B">
              <w:rPr>
                <w:rFonts w:cs="Arial"/>
                <w:b/>
                <w:sz w:val="24"/>
                <w:szCs w:val="20"/>
              </w:rPr>
              <w:t>27 464,14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17212B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t>504.35</w:t>
            </w: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17212B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t>31 572.94</w:t>
            </w:r>
          </w:p>
        </w:tc>
        <w:tc>
          <w:tcPr>
            <w:tcW w:w="1843" w:type="dxa"/>
            <w:shd w:val="clear" w:color="auto" w:fill="C2D69B" w:themeFill="accent3" w:themeFillTint="99"/>
            <w:vAlign w:val="center"/>
          </w:tcPr>
          <w:p w:rsidR="0017212B" w:rsidRPr="0017212B" w:rsidRDefault="0017212B" w:rsidP="0017212B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</w:pPr>
            <w:r w:rsidRPr="0017212B">
              <w:rPr>
                <w:rFonts w:eastAsia="Times New Roman" w:cs="Times New Roman"/>
                <w:b/>
                <w:bCs/>
                <w:color w:val="000000"/>
                <w:sz w:val="24"/>
                <w:szCs w:val="20"/>
                <w:lang w:eastAsia="fr-FR"/>
              </w:rPr>
              <w:t>570.57</w:t>
            </w:r>
          </w:p>
        </w:tc>
      </w:tr>
    </w:tbl>
    <w:p w:rsidR="008050E3" w:rsidRDefault="008050E3">
      <w:pPr>
        <w:rPr>
          <w:rFonts w:cs="Arial"/>
        </w:rPr>
      </w:pPr>
    </w:p>
    <w:p w:rsidR="005A53AE" w:rsidRDefault="005A53AE">
      <w:pPr>
        <w:rPr>
          <w:rFonts w:cs="Arial"/>
        </w:rPr>
      </w:pPr>
      <w:r>
        <w:rPr>
          <w:rFonts w:cs="Arial"/>
        </w:rPr>
        <w:t xml:space="preserve">Au global, il y a plus de déchets qui ont été collectés entre 2012 et 2013. Cette différence est </w:t>
      </w:r>
      <w:proofErr w:type="spellStart"/>
      <w:r>
        <w:rPr>
          <w:rFonts w:cs="Arial"/>
        </w:rPr>
        <w:t>dûe</w:t>
      </w:r>
      <w:proofErr w:type="spellEnd"/>
      <w:r>
        <w:rPr>
          <w:rFonts w:cs="Arial"/>
        </w:rPr>
        <w:t xml:space="preserve"> aux apports en déchetterie qui ont été plus nombreux notamment en TOUT VENANT, DECHETS VERTS, BOIS.</w:t>
      </w:r>
    </w:p>
    <w:p w:rsidR="008050E3" w:rsidRDefault="005A53AE">
      <w:pPr>
        <w:rPr>
          <w:rFonts w:cs="Arial"/>
        </w:rPr>
      </w:pPr>
      <w:r>
        <w:rPr>
          <w:rFonts w:cs="Arial"/>
        </w:rPr>
        <w:t xml:space="preserve">Mis à part les déchets végétaux, ces types de déchets ne sont pas pris en collecte en porte à porte. </w:t>
      </w:r>
    </w:p>
    <w:p w:rsidR="008050E3" w:rsidRDefault="008050E3">
      <w:pPr>
        <w:rPr>
          <w:rFonts w:cs="Arial"/>
        </w:rPr>
      </w:pPr>
    </w:p>
    <w:p w:rsidR="008050E3" w:rsidRDefault="008050E3">
      <w:pPr>
        <w:rPr>
          <w:rFonts w:cs="Arial"/>
        </w:rPr>
      </w:pPr>
    </w:p>
    <w:p w:rsidR="00956777" w:rsidRDefault="00956777">
      <w:pPr>
        <w:rPr>
          <w:rFonts w:cs="Arial"/>
        </w:rPr>
      </w:pPr>
    </w:p>
    <w:p w:rsidR="008050E3" w:rsidRDefault="008050E3">
      <w:pPr>
        <w:rPr>
          <w:rFonts w:cs="Arial"/>
        </w:rPr>
      </w:pPr>
    </w:p>
    <w:p w:rsidR="008C401B" w:rsidRPr="004F2361" w:rsidRDefault="00E87626" w:rsidP="008C401B">
      <w:pPr>
        <w:pStyle w:val="Paragraphedeliste"/>
        <w:numPr>
          <w:ilvl w:val="0"/>
          <w:numId w:val="3"/>
        </w:numPr>
        <w:rPr>
          <w:b/>
          <w:color w:val="4F6228" w:themeColor="accent3" w:themeShade="80"/>
        </w:rPr>
      </w:pPr>
      <w:r>
        <w:rPr>
          <w:b/>
          <w:color w:val="4F6228" w:themeColor="accent3" w:themeShade="80"/>
        </w:rPr>
        <w:lastRenderedPageBreak/>
        <w:t xml:space="preserve">Autres déchets collectés </w:t>
      </w:r>
      <w:r w:rsidR="008C401B" w:rsidRPr="008C401B">
        <w:rPr>
          <w:b/>
          <w:color w:val="4F6228" w:themeColor="accent3" w:themeShade="80"/>
        </w:rPr>
        <w:t>sur le territoire de la CCVE</w:t>
      </w:r>
    </w:p>
    <w:tbl>
      <w:tblPr>
        <w:tblStyle w:val="Grilledutableau"/>
        <w:tblW w:w="0" w:type="auto"/>
        <w:jc w:val="center"/>
        <w:tblLook w:val="04A0"/>
      </w:tblPr>
      <w:tblGrid>
        <w:gridCol w:w="2727"/>
        <w:gridCol w:w="2393"/>
        <w:gridCol w:w="2752"/>
        <w:gridCol w:w="1239"/>
        <w:gridCol w:w="1309"/>
      </w:tblGrid>
      <w:tr w:rsidR="00A9199F" w:rsidRPr="000C00F0" w:rsidTr="00A9199F">
        <w:trPr>
          <w:trHeight w:val="251"/>
          <w:jc w:val="center"/>
        </w:trPr>
        <w:tc>
          <w:tcPr>
            <w:tcW w:w="2727" w:type="dxa"/>
            <w:vMerge w:val="restart"/>
            <w:shd w:val="clear" w:color="auto" w:fill="C2D69B" w:themeFill="accent3" w:themeFillTint="99"/>
          </w:tcPr>
          <w:p w:rsidR="00A9199F" w:rsidRPr="000C00F0" w:rsidRDefault="00A9199F" w:rsidP="000C00F0">
            <w:pPr>
              <w:jc w:val="center"/>
              <w:rPr>
                <w:b/>
              </w:rPr>
            </w:pPr>
            <w:r w:rsidRPr="000C00F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FLUX DE DECHETS APPORTES</w:t>
            </w:r>
          </w:p>
        </w:tc>
        <w:tc>
          <w:tcPr>
            <w:tcW w:w="2393" w:type="dxa"/>
            <w:vMerge w:val="restart"/>
            <w:shd w:val="clear" w:color="auto" w:fill="C2D69B" w:themeFill="accent3" w:themeFillTint="99"/>
          </w:tcPr>
          <w:p w:rsidR="00A9199F" w:rsidRPr="000C00F0" w:rsidRDefault="00A9199F" w:rsidP="005D032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0C00F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TONNAGES 201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752" w:type="dxa"/>
            <w:vMerge w:val="restart"/>
            <w:shd w:val="clear" w:color="auto" w:fill="C2D69B" w:themeFill="accent3" w:themeFillTint="99"/>
          </w:tcPr>
          <w:p w:rsidR="00A9199F" w:rsidRPr="005D0327" w:rsidRDefault="00A9199F" w:rsidP="005D032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0C00F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TONNAGES 201</w:t>
            </w: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548" w:type="dxa"/>
            <w:gridSpan w:val="2"/>
            <w:shd w:val="clear" w:color="auto" w:fill="C2D69B" w:themeFill="accent3" w:themeFillTint="99"/>
          </w:tcPr>
          <w:p w:rsidR="00A9199F" w:rsidRPr="000C00F0" w:rsidRDefault="00A9199F" w:rsidP="000C00F0">
            <w:pPr>
              <w:jc w:val="center"/>
              <w:rPr>
                <w:b/>
              </w:rPr>
            </w:pPr>
            <w:r w:rsidRPr="000C00F0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KG / HAB.</w:t>
            </w:r>
          </w:p>
        </w:tc>
      </w:tr>
      <w:tr w:rsidR="00A9199F" w:rsidRPr="000C00F0" w:rsidTr="00A9199F">
        <w:trPr>
          <w:trHeight w:val="208"/>
          <w:jc w:val="center"/>
        </w:trPr>
        <w:tc>
          <w:tcPr>
            <w:tcW w:w="2727" w:type="dxa"/>
            <w:vMerge/>
            <w:shd w:val="clear" w:color="auto" w:fill="C2D69B" w:themeFill="accent3" w:themeFillTint="99"/>
          </w:tcPr>
          <w:p w:rsidR="00A9199F" w:rsidRPr="000C00F0" w:rsidRDefault="00A9199F" w:rsidP="000C00F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393" w:type="dxa"/>
            <w:vMerge/>
            <w:shd w:val="clear" w:color="auto" w:fill="C2D69B" w:themeFill="accent3" w:themeFillTint="99"/>
          </w:tcPr>
          <w:p w:rsidR="00A9199F" w:rsidRPr="000C00F0" w:rsidRDefault="00A9199F" w:rsidP="005D032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2752" w:type="dxa"/>
            <w:vMerge/>
            <w:shd w:val="clear" w:color="auto" w:fill="C2D69B" w:themeFill="accent3" w:themeFillTint="99"/>
          </w:tcPr>
          <w:p w:rsidR="00A9199F" w:rsidRPr="000C00F0" w:rsidRDefault="00A9199F" w:rsidP="005D0327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1239" w:type="dxa"/>
            <w:shd w:val="clear" w:color="auto" w:fill="C2D69B" w:themeFill="accent3" w:themeFillTint="99"/>
          </w:tcPr>
          <w:p w:rsidR="00A9199F" w:rsidRPr="000C00F0" w:rsidRDefault="00F0401F" w:rsidP="000C00F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2012</w:t>
            </w:r>
          </w:p>
        </w:tc>
        <w:tc>
          <w:tcPr>
            <w:tcW w:w="1309" w:type="dxa"/>
            <w:shd w:val="clear" w:color="auto" w:fill="C2D69B" w:themeFill="accent3" w:themeFillTint="99"/>
          </w:tcPr>
          <w:p w:rsidR="00A9199F" w:rsidRPr="000C00F0" w:rsidRDefault="001A2F47" w:rsidP="000C00F0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fr-FR"/>
              </w:rPr>
              <w:t>2013</w:t>
            </w:r>
          </w:p>
        </w:tc>
      </w:tr>
      <w:tr w:rsidR="00A9199F" w:rsidRPr="000C00F0" w:rsidTr="00A9199F">
        <w:trPr>
          <w:jc w:val="center"/>
        </w:trPr>
        <w:tc>
          <w:tcPr>
            <w:tcW w:w="2727" w:type="dxa"/>
            <w:shd w:val="clear" w:color="auto" w:fill="DDD9C3" w:themeFill="background2" w:themeFillShade="E6"/>
          </w:tcPr>
          <w:p w:rsidR="00A9199F" w:rsidRPr="000C00F0" w:rsidRDefault="00A9199F" w:rsidP="000C00F0">
            <w:pPr>
              <w:jc w:val="center"/>
              <w:rPr>
                <w:b/>
              </w:rPr>
            </w:pPr>
            <w:r w:rsidRPr="000C00F0">
              <w:rPr>
                <w:b/>
              </w:rPr>
              <w:t>Textiles</w:t>
            </w:r>
          </w:p>
        </w:tc>
        <w:tc>
          <w:tcPr>
            <w:tcW w:w="2393" w:type="dxa"/>
            <w:shd w:val="clear" w:color="auto" w:fill="DDD9C3" w:themeFill="background2" w:themeFillShade="E6"/>
          </w:tcPr>
          <w:p w:rsidR="00A9199F" w:rsidRPr="004F2361" w:rsidRDefault="00E97351" w:rsidP="005D03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95,1</w:t>
            </w:r>
          </w:p>
        </w:tc>
        <w:tc>
          <w:tcPr>
            <w:tcW w:w="2752" w:type="dxa"/>
            <w:shd w:val="clear" w:color="auto" w:fill="DDD9C3" w:themeFill="background2" w:themeFillShade="E6"/>
          </w:tcPr>
          <w:p w:rsidR="00A9199F" w:rsidRPr="004F2361" w:rsidRDefault="00A9199F" w:rsidP="005D0327">
            <w:pPr>
              <w:jc w:val="center"/>
            </w:pPr>
            <w:r w:rsidRPr="004F2361">
              <w:rPr>
                <w:color w:val="000000"/>
              </w:rPr>
              <w:t>164</w:t>
            </w:r>
            <w:r>
              <w:rPr>
                <w:color w:val="000000"/>
              </w:rPr>
              <w:t>,4</w:t>
            </w:r>
          </w:p>
        </w:tc>
        <w:tc>
          <w:tcPr>
            <w:tcW w:w="1239" w:type="dxa"/>
            <w:shd w:val="clear" w:color="auto" w:fill="DDD9C3" w:themeFill="background2" w:themeFillShade="E6"/>
          </w:tcPr>
          <w:p w:rsidR="00A9199F" w:rsidRPr="004F2361" w:rsidRDefault="007C5E06" w:rsidP="000C00F0">
            <w:pPr>
              <w:jc w:val="center"/>
            </w:pPr>
            <w:r>
              <w:t>1,7</w:t>
            </w:r>
          </w:p>
        </w:tc>
        <w:tc>
          <w:tcPr>
            <w:tcW w:w="1309" w:type="dxa"/>
            <w:shd w:val="clear" w:color="auto" w:fill="DDD9C3" w:themeFill="background2" w:themeFillShade="E6"/>
          </w:tcPr>
          <w:p w:rsidR="00A9199F" w:rsidRPr="004F2361" w:rsidRDefault="001A2F47" w:rsidP="000C00F0">
            <w:pPr>
              <w:jc w:val="center"/>
            </w:pPr>
            <w:r>
              <w:t>2,9</w:t>
            </w:r>
          </w:p>
        </w:tc>
      </w:tr>
      <w:tr w:rsidR="00A9199F" w:rsidRPr="000C00F0" w:rsidTr="00D73118">
        <w:trPr>
          <w:jc w:val="center"/>
        </w:trPr>
        <w:tc>
          <w:tcPr>
            <w:tcW w:w="2727" w:type="dxa"/>
            <w:shd w:val="clear" w:color="auto" w:fill="F2F2F2" w:themeFill="background1" w:themeFillShade="F2"/>
          </w:tcPr>
          <w:p w:rsidR="00A9199F" w:rsidRPr="000C00F0" w:rsidRDefault="00A9199F" w:rsidP="000C00F0">
            <w:pPr>
              <w:jc w:val="center"/>
              <w:rPr>
                <w:b/>
              </w:rPr>
            </w:pPr>
            <w:r w:rsidRPr="000C00F0">
              <w:rPr>
                <w:b/>
              </w:rPr>
              <w:t>Piles</w:t>
            </w:r>
            <w:r>
              <w:rPr>
                <w:b/>
              </w:rPr>
              <w:t xml:space="preserve"> (en kg)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A9199F" w:rsidRDefault="00A9199F" w:rsidP="00FB46D0">
            <w:pPr>
              <w:jc w:val="center"/>
              <w:rPr>
                <w:rFonts w:eastAsia="Times New Roman" w:cs="Arial"/>
                <w:lang w:eastAsia="fr-FR"/>
              </w:rPr>
            </w:pPr>
            <w:r w:rsidRPr="005D0CE0">
              <w:rPr>
                <w:rFonts w:eastAsia="Times New Roman" w:cs="Arial"/>
                <w:color w:val="000000"/>
                <w:lang w:eastAsia="fr-FR"/>
              </w:rPr>
              <w:t>277</w:t>
            </w:r>
            <w:r>
              <w:rPr>
                <w:rFonts w:eastAsia="Times New Roman" w:cs="Arial"/>
                <w:color w:val="000000"/>
                <w:lang w:eastAsia="fr-FR"/>
              </w:rPr>
              <w:t xml:space="preserve"> (6 mois) *</w:t>
            </w:r>
          </w:p>
        </w:tc>
        <w:tc>
          <w:tcPr>
            <w:tcW w:w="2752" w:type="dxa"/>
            <w:shd w:val="clear" w:color="auto" w:fill="F2F2F2" w:themeFill="background1" w:themeFillShade="F2"/>
          </w:tcPr>
          <w:p w:rsidR="00A9199F" w:rsidRPr="004F2361" w:rsidRDefault="00A9199F" w:rsidP="00FB46D0">
            <w:pPr>
              <w:jc w:val="center"/>
            </w:pPr>
            <w:r>
              <w:rPr>
                <w:rFonts w:eastAsia="Times New Roman" w:cs="Arial"/>
                <w:lang w:eastAsia="fr-FR"/>
              </w:rPr>
              <w:t>455</w:t>
            </w:r>
          </w:p>
        </w:tc>
        <w:tc>
          <w:tcPr>
            <w:tcW w:w="1239" w:type="dxa"/>
            <w:shd w:val="clear" w:color="auto" w:fill="404040" w:themeFill="text1" w:themeFillTint="BF"/>
          </w:tcPr>
          <w:p w:rsidR="00A9199F" w:rsidRPr="004F2361" w:rsidRDefault="00A9199F" w:rsidP="009C4B3B">
            <w:pPr>
              <w:jc w:val="center"/>
            </w:pPr>
          </w:p>
        </w:tc>
        <w:tc>
          <w:tcPr>
            <w:tcW w:w="1309" w:type="dxa"/>
            <w:shd w:val="clear" w:color="auto" w:fill="404040" w:themeFill="text1" w:themeFillTint="BF"/>
          </w:tcPr>
          <w:p w:rsidR="00A9199F" w:rsidRPr="004F2361" w:rsidRDefault="00A9199F" w:rsidP="009C4B3B">
            <w:pPr>
              <w:jc w:val="center"/>
            </w:pPr>
          </w:p>
        </w:tc>
      </w:tr>
    </w:tbl>
    <w:p w:rsidR="00B911D3" w:rsidRDefault="00B13D4D" w:rsidP="00B911D3">
      <w:pPr>
        <w:spacing w:after="0" w:line="240" w:lineRule="auto"/>
        <w:rPr>
          <w:rFonts w:cs="Arial"/>
          <w:i/>
          <w:sz w:val="18"/>
          <w:szCs w:val="18"/>
        </w:rPr>
      </w:pPr>
      <w:r w:rsidRPr="008C774F">
        <w:rPr>
          <w:rFonts w:cs="Arial"/>
          <w:color w:val="000000" w:themeColor="text1"/>
          <w:sz w:val="18"/>
          <w:szCs w:val="18"/>
        </w:rPr>
        <w:t>*</w:t>
      </w:r>
      <w:r w:rsidRPr="008C774F">
        <w:rPr>
          <w:rFonts w:cs="Arial"/>
          <w:i/>
          <w:color w:val="000000" w:themeColor="text1"/>
          <w:sz w:val="18"/>
          <w:szCs w:val="18"/>
        </w:rPr>
        <w:t>Pas</w:t>
      </w:r>
      <w:r w:rsidRPr="008C774F">
        <w:rPr>
          <w:rFonts w:cs="Arial"/>
          <w:i/>
          <w:sz w:val="18"/>
          <w:szCs w:val="18"/>
        </w:rPr>
        <w:t xml:space="preserve"> de données pour le  1</w:t>
      </w:r>
      <w:r w:rsidRPr="008C774F">
        <w:rPr>
          <w:rFonts w:cs="Arial"/>
          <w:i/>
          <w:sz w:val="18"/>
          <w:szCs w:val="18"/>
          <w:vertAlign w:val="superscript"/>
        </w:rPr>
        <w:t>er</w:t>
      </w:r>
      <w:r w:rsidRPr="008C774F">
        <w:rPr>
          <w:rFonts w:cs="Arial"/>
          <w:i/>
          <w:sz w:val="18"/>
          <w:szCs w:val="18"/>
        </w:rPr>
        <w:t xml:space="preserve"> semestre 2012</w:t>
      </w:r>
      <w:r w:rsidRPr="008C774F">
        <w:rPr>
          <w:rFonts w:cs="Arial"/>
          <w:sz w:val="18"/>
          <w:szCs w:val="18"/>
        </w:rPr>
        <w:t>.</w:t>
      </w:r>
      <w:r w:rsidRPr="008C774F">
        <w:rPr>
          <w:rFonts w:cs="Arial"/>
          <w:i/>
          <w:sz w:val="18"/>
          <w:szCs w:val="18"/>
        </w:rPr>
        <w:t xml:space="preserve">   </w:t>
      </w:r>
    </w:p>
    <w:p w:rsidR="00B13D4D" w:rsidRDefault="00B13D4D" w:rsidP="00B911D3">
      <w:pPr>
        <w:spacing w:after="0" w:line="240" w:lineRule="auto"/>
        <w:rPr>
          <w:color w:val="000000"/>
        </w:rPr>
      </w:pPr>
    </w:p>
    <w:p w:rsidR="00B911D3" w:rsidRDefault="00B911D3" w:rsidP="00B911D3">
      <w:pPr>
        <w:spacing w:after="0" w:line="240" w:lineRule="auto"/>
        <w:rPr>
          <w:color w:val="000000"/>
        </w:rPr>
      </w:pPr>
      <w:r>
        <w:rPr>
          <w:color w:val="000000"/>
        </w:rPr>
        <w:t>En 2013</w:t>
      </w:r>
      <w:r w:rsidRPr="00A64913">
        <w:rPr>
          <w:color w:val="000000"/>
        </w:rPr>
        <w:t>, c</w:t>
      </w:r>
      <w:r>
        <w:rPr>
          <w:color w:val="000000"/>
        </w:rPr>
        <w:t>e sont</w:t>
      </w:r>
      <w:r w:rsidRPr="00A64913">
        <w:rPr>
          <w:color w:val="000000"/>
        </w:rPr>
        <w:t xml:space="preserve"> </w:t>
      </w:r>
      <w:r w:rsidRPr="004D5DB0">
        <w:rPr>
          <w:b/>
          <w:color w:val="000000"/>
        </w:rPr>
        <w:t>164</w:t>
      </w:r>
      <w:r>
        <w:rPr>
          <w:b/>
          <w:color w:val="000000"/>
        </w:rPr>
        <w:t xml:space="preserve">,4 T </w:t>
      </w:r>
      <w:r w:rsidRPr="00A64913">
        <w:rPr>
          <w:color w:val="000000"/>
        </w:rPr>
        <w:t>de vêtements qui ont été collectés dans les Points d’Apport Volontaire sur le territoire de la CCVE</w:t>
      </w:r>
      <w:r>
        <w:rPr>
          <w:color w:val="000000"/>
        </w:rPr>
        <w:t xml:space="preserve"> soit </w:t>
      </w:r>
      <w:r w:rsidR="00956777">
        <w:rPr>
          <w:b/>
          <w:color w:val="000000"/>
        </w:rPr>
        <w:t>7</w:t>
      </w:r>
      <w:r>
        <w:rPr>
          <w:b/>
          <w:color w:val="000000"/>
        </w:rPr>
        <w:t>2</w:t>
      </w:r>
      <w:r w:rsidR="00956777">
        <w:rPr>
          <w:b/>
          <w:color w:val="000000"/>
        </w:rPr>
        <w:t>.8</w:t>
      </w:r>
      <w:r>
        <w:rPr>
          <w:b/>
          <w:color w:val="000000"/>
        </w:rPr>
        <w:t xml:space="preserve">% </w:t>
      </w:r>
      <w:r w:rsidRPr="009E3F3B">
        <w:rPr>
          <w:color w:val="000000"/>
        </w:rPr>
        <w:t>de plus qu’en 2012.</w:t>
      </w:r>
    </w:p>
    <w:p w:rsidR="00B911D3" w:rsidRDefault="00B911D3" w:rsidP="008C401B">
      <w:pPr>
        <w:rPr>
          <w:b/>
          <w:color w:val="4F6228" w:themeColor="accent3" w:themeShade="80"/>
        </w:rPr>
      </w:pPr>
    </w:p>
    <w:p w:rsidR="00B13D4D" w:rsidRDefault="005B4182" w:rsidP="006E4D82">
      <w:pPr>
        <w:spacing w:after="0" w:line="240" w:lineRule="auto"/>
        <w:ind w:left="720" w:right="563" w:hanging="12"/>
        <w:jc w:val="center"/>
        <w:rPr>
          <w:rFonts w:cs="Arial"/>
        </w:rPr>
      </w:pPr>
      <w:r w:rsidRPr="005B4182">
        <w:rPr>
          <w:highlight w:val="yellow"/>
        </w:rPr>
        <w:t>Tonnage</w:t>
      </w:r>
      <w:r>
        <w:rPr>
          <w:highlight w:val="yellow"/>
        </w:rPr>
        <w:t>s</w:t>
      </w:r>
      <w:r w:rsidRPr="005B4182">
        <w:rPr>
          <w:highlight w:val="yellow"/>
        </w:rPr>
        <w:t xml:space="preserve"> </w:t>
      </w:r>
      <w:proofErr w:type="spellStart"/>
      <w:r w:rsidRPr="005B4182">
        <w:rPr>
          <w:highlight w:val="yellow"/>
        </w:rPr>
        <w:t>Leudeville</w:t>
      </w:r>
      <w:proofErr w:type="spellEnd"/>
      <w:r w:rsidRPr="005B4182">
        <w:rPr>
          <w:b/>
          <w:highlight w:val="yellow"/>
        </w:rPr>
        <w:t xml:space="preserve"> </w:t>
      </w:r>
      <w:r w:rsidRPr="005B4182">
        <w:rPr>
          <w:rFonts w:cs="Arial"/>
          <w:highlight w:val="yellow"/>
        </w:rPr>
        <w:sym w:font="Wingdings" w:char="F0F0"/>
      </w:r>
      <w:r w:rsidRPr="005B4182">
        <w:rPr>
          <w:rFonts w:cs="Arial"/>
          <w:highlight w:val="yellow"/>
        </w:rPr>
        <w:t xml:space="preserve"> Eléments 2013 en attente</w:t>
      </w:r>
    </w:p>
    <w:p w:rsidR="00956777" w:rsidRPr="00F64C72" w:rsidRDefault="00956777" w:rsidP="006E4D82">
      <w:pPr>
        <w:spacing w:after="0" w:line="240" w:lineRule="auto"/>
        <w:ind w:left="720" w:right="563" w:hanging="12"/>
        <w:jc w:val="center"/>
        <w:rPr>
          <w:rFonts w:cs="Arial"/>
        </w:rPr>
      </w:pPr>
    </w:p>
    <w:p w:rsidR="00AD38E8" w:rsidRPr="00AD38E8" w:rsidRDefault="00DA581E" w:rsidP="00AD38E8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 C</w:t>
      </w:r>
      <w:r w:rsidR="00AF6783" w:rsidRPr="00AF6783">
        <w:rPr>
          <w:b/>
          <w:sz w:val="24"/>
          <w:szCs w:val="24"/>
          <w:u w:val="single"/>
        </w:rPr>
        <w:t>ollecte sélective</w:t>
      </w:r>
      <w:r w:rsidR="00AF6783">
        <w:rPr>
          <w:b/>
          <w:sz w:val="24"/>
          <w:szCs w:val="24"/>
          <w:u w:val="single"/>
        </w:rPr>
        <w:t> :</w:t>
      </w:r>
    </w:p>
    <w:p w:rsidR="00AD38E8" w:rsidRPr="00AD38E8" w:rsidRDefault="00AD38E8" w:rsidP="00AD38E8">
      <w:pPr>
        <w:spacing w:after="0" w:line="240" w:lineRule="auto"/>
        <w:jc w:val="both"/>
        <w:rPr>
          <w:rFonts w:cs="Arial"/>
          <w:b/>
          <w:noProof/>
          <w:color w:val="4F6228" w:themeColor="accent3" w:themeShade="80"/>
        </w:rPr>
      </w:pPr>
      <w:r w:rsidRPr="00AD38E8">
        <w:rPr>
          <w:rFonts w:cs="Arial"/>
          <w:b/>
          <w:noProof/>
          <w:color w:val="4F6228" w:themeColor="accent3" w:themeShade="80"/>
        </w:rPr>
        <w:t>Le refus de tri :</w:t>
      </w:r>
    </w:p>
    <w:p w:rsidR="00AD38E8" w:rsidRPr="00AD38E8" w:rsidRDefault="00AD38E8" w:rsidP="00AD38E8">
      <w:pPr>
        <w:spacing w:after="0" w:line="240" w:lineRule="auto"/>
        <w:jc w:val="both"/>
        <w:rPr>
          <w:rFonts w:cs="Arial"/>
          <w:b/>
          <w:noProof/>
          <w:u w:val="single"/>
        </w:rPr>
      </w:pPr>
    </w:p>
    <w:p w:rsidR="00AD38E8" w:rsidRPr="00AD38E8" w:rsidRDefault="00AD38E8" w:rsidP="00AD38E8">
      <w:pPr>
        <w:spacing w:after="0" w:line="240" w:lineRule="auto"/>
        <w:jc w:val="both"/>
        <w:rPr>
          <w:rFonts w:cs="Arial"/>
          <w:noProof/>
        </w:rPr>
      </w:pPr>
      <w:r w:rsidRPr="00AD38E8">
        <w:rPr>
          <w:rFonts w:cs="Arial"/>
          <w:noProof/>
        </w:rPr>
        <w:t>En 2013, le tonnage de refus de tri, c’est-à-dire de déchets déposés par erreur dans le bac jaune réservé aux déchets recyclab</w:t>
      </w:r>
      <w:r w:rsidR="008D6430">
        <w:rPr>
          <w:rFonts w:cs="Arial"/>
          <w:noProof/>
        </w:rPr>
        <w:t xml:space="preserve">les représentent </w:t>
      </w:r>
      <w:r w:rsidRPr="00AD38E8">
        <w:rPr>
          <w:rFonts w:cs="Arial"/>
          <w:noProof/>
        </w:rPr>
        <w:t>21</w:t>
      </w:r>
      <w:r w:rsidR="008D6430">
        <w:rPr>
          <w:rFonts w:cs="Arial"/>
          <w:noProof/>
        </w:rPr>
        <w:t>,33</w:t>
      </w:r>
      <w:r w:rsidRPr="00AD38E8">
        <w:rPr>
          <w:rFonts w:cs="Arial"/>
          <w:noProof/>
        </w:rPr>
        <w:t>% des déchets collectés en biflux</w:t>
      </w:r>
      <w:r w:rsidR="008D6430">
        <w:rPr>
          <w:rFonts w:cs="Arial"/>
          <w:noProof/>
        </w:rPr>
        <w:t xml:space="preserve">, </w:t>
      </w:r>
      <w:r w:rsidR="008D6430">
        <w:t>s</w:t>
      </w:r>
      <w:r w:rsidR="008D6430" w:rsidRPr="00A3516B">
        <w:t xml:space="preserve">oit une baisse de </w:t>
      </w:r>
      <w:r w:rsidR="008D6430" w:rsidRPr="003F0088">
        <w:rPr>
          <w:b/>
        </w:rPr>
        <w:t>5,3</w:t>
      </w:r>
      <w:r w:rsidR="003F0088">
        <w:rPr>
          <w:b/>
        </w:rPr>
        <w:t xml:space="preserve"> </w:t>
      </w:r>
      <w:r w:rsidR="008D6430" w:rsidRPr="003F0088">
        <w:rPr>
          <w:b/>
        </w:rPr>
        <w:t>%</w:t>
      </w:r>
      <w:r w:rsidR="008D6430" w:rsidRPr="00A3516B">
        <w:t xml:space="preserve"> par rapport à 2012</w:t>
      </w:r>
      <w:r w:rsidRPr="00AD38E8">
        <w:rPr>
          <w:rFonts w:cs="Arial"/>
          <w:noProof/>
        </w:rPr>
        <w:t>.</w:t>
      </w:r>
    </w:p>
    <w:p w:rsidR="00AD38E8" w:rsidRPr="00AD38E8" w:rsidRDefault="00AD38E8" w:rsidP="00AD38E8">
      <w:pPr>
        <w:spacing w:after="0" w:line="240" w:lineRule="auto"/>
        <w:jc w:val="both"/>
        <w:rPr>
          <w:rFonts w:cs="Arial"/>
          <w:noProof/>
        </w:rPr>
      </w:pPr>
    </w:p>
    <w:p w:rsidR="00DC4DFB" w:rsidRDefault="00AD38E8" w:rsidP="00B53313">
      <w:pPr>
        <w:spacing w:after="0" w:line="240" w:lineRule="auto"/>
        <w:jc w:val="center"/>
        <w:rPr>
          <w:rFonts w:cs="Arial"/>
          <w:noProof/>
        </w:rPr>
      </w:pPr>
      <w:r w:rsidRPr="007549A8">
        <w:rPr>
          <w:noProof/>
          <w:lang w:eastAsia="fr-FR"/>
        </w:rPr>
        <w:drawing>
          <wp:inline distT="0" distB="0" distL="0" distR="0">
            <wp:extent cx="2342323" cy="1736119"/>
            <wp:effectExtent l="57150" t="19050" r="38927" b="0"/>
            <wp:docPr id="920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E33B63">
        <w:rPr>
          <w:noProof/>
          <w:lang w:eastAsia="fr-FR"/>
        </w:rPr>
        <w:drawing>
          <wp:inline distT="0" distB="0" distL="0" distR="0">
            <wp:extent cx="2277228" cy="1740549"/>
            <wp:effectExtent l="19050" t="0" r="27822" b="0"/>
            <wp:docPr id="919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00A2" w:rsidRPr="001300A2" w:rsidRDefault="001300A2" w:rsidP="001300A2">
      <w:pPr>
        <w:rPr>
          <w:b/>
          <w:sz w:val="24"/>
          <w:szCs w:val="24"/>
          <w:u w:val="single"/>
        </w:rPr>
      </w:pPr>
    </w:p>
    <w:p w:rsidR="001300A2" w:rsidRDefault="001300A2" w:rsidP="00AB1D69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Coût du service</w:t>
      </w:r>
    </w:p>
    <w:p w:rsidR="001815E3" w:rsidRDefault="001815E3" w:rsidP="001815E3">
      <w:pPr>
        <w:pStyle w:val="Paragraphedeliste"/>
        <w:rPr>
          <w:b/>
          <w:sz w:val="24"/>
          <w:szCs w:val="24"/>
          <w:u w:val="single"/>
        </w:rPr>
      </w:pPr>
    </w:p>
    <w:p w:rsidR="001300A2" w:rsidRPr="003871D6" w:rsidRDefault="001815E3" w:rsidP="001815E3">
      <w:pPr>
        <w:pStyle w:val="Paragraphedeliste"/>
        <w:numPr>
          <w:ilvl w:val="0"/>
          <w:numId w:val="3"/>
        </w:numPr>
        <w:rPr>
          <w:b/>
          <w:color w:val="4F6228" w:themeColor="accent3" w:themeShade="80"/>
          <w:sz w:val="24"/>
          <w:szCs w:val="24"/>
          <w:u w:val="single"/>
        </w:rPr>
      </w:pPr>
      <w:bookmarkStart w:id="1" w:name="_Toc387763685"/>
      <w:r w:rsidRPr="003871D6">
        <w:rPr>
          <w:b/>
          <w:color w:val="4F6228" w:themeColor="accent3" w:themeShade="80"/>
        </w:rPr>
        <w:t>Les principales dépenses pour le traitement des déchets en 2013</w:t>
      </w:r>
      <w:bookmarkEnd w:id="1"/>
    </w:p>
    <w:tbl>
      <w:tblPr>
        <w:tblpPr w:leftFromText="141" w:rightFromText="141" w:vertAnchor="text" w:horzAnchor="margin" w:tblpXSpec="center" w:tblpY="41"/>
        <w:tblW w:w="11049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</w:tblBorders>
        <w:tblLayout w:type="fixed"/>
        <w:tblLook w:val="01E0"/>
      </w:tblPr>
      <w:tblGrid>
        <w:gridCol w:w="1591"/>
        <w:gridCol w:w="1778"/>
        <w:gridCol w:w="2268"/>
        <w:gridCol w:w="1984"/>
        <w:gridCol w:w="1843"/>
        <w:gridCol w:w="1585"/>
      </w:tblGrid>
      <w:tr w:rsidR="003871D6" w:rsidRPr="00A12BE3" w:rsidTr="003871D6">
        <w:trPr>
          <w:trHeight w:val="100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871D6" w:rsidRPr="009C54D2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C54D2">
              <w:rPr>
                <w:rFonts w:cs="Arial"/>
                <w:b/>
                <w:bCs/>
                <w:sz w:val="20"/>
              </w:rPr>
              <w:t>Syndicat de traitement des déchets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871D6" w:rsidRPr="009C54D2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C54D2">
              <w:rPr>
                <w:rFonts w:cs="Arial"/>
                <w:b/>
                <w:bCs/>
                <w:sz w:val="20"/>
              </w:rPr>
              <w:t>Nature de la prestation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871D6" w:rsidRPr="009C54D2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C54D2">
              <w:rPr>
                <w:rFonts w:cs="Arial"/>
                <w:b/>
                <w:bCs/>
                <w:sz w:val="20"/>
              </w:rPr>
              <w:t>Tonnages</w:t>
            </w:r>
          </w:p>
          <w:p w:rsidR="003871D6" w:rsidRPr="009C54D2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sz w:val="20"/>
                <w:szCs w:val="18"/>
              </w:rPr>
            </w:pPr>
            <w:r w:rsidRPr="009C54D2">
              <w:rPr>
                <w:rFonts w:cs="Arial"/>
                <w:b/>
                <w:bCs/>
                <w:i/>
                <w:sz w:val="20"/>
                <w:szCs w:val="18"/>
              </w:rPr>
              <w:t>(en tonnes)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871D6" w:rsidRPr="009C54D2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C54D2">
              <w:rPr>
                <w:rFonts w:cs="Arial"/>
                <w:b/>
                <w:bCs/>
                <w:sz w:val="20"/>
              </w:rPr>
              <w:t>Montant des dépenses</w:t>
            </w:r>
          </w:p>
          <w:p w:rsidR="003871D6" w:rsidRPr="009C54D2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C54D2">
              <w:rPr>
                <w:rFonts w:cs="Arial"/>
                <w:b/>
                <w:bCs/>
                <w:sz w:val="20"/>
              </w:rPr>
              <w:t>201</w:t>
            </w:r>
            <w:r>
              <w:rPr>
                <w:rFonts w:cs="Arial"/>
                <w:b/>
                <w:bCs/>
                <w:sz w:val="20"/>
              </w:rPr>
              <w:t>3</w:t>
            </w:r>
          </w:p>
          <w:p w:rsidR="003871D6" w:rsidRPr="009C54D2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C54D2">
              <w:rPr>
                <w:rFonts w:cs="Arial"/>
                <w:b/>
                <w:bCs/>
                <w:i/>
                <w:sz w:val="20"/>
                <w:szCs w:val="16"/>
              </w:rPr>
              <w:t>(€ TTC)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871D6" w:rsidRPr="009C54D2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C54D2">
              <w:rPr>
                <w:rFonts w:cs="Arial"/>
                <w:b/>
                <w:bCs/>
                <w:sz w:val="20"/>
              </w:rPr>
              <w:t>TOTAL</w:t>
            </w:r>
          </w:p>
          <w:p w:rsidR="003871D6" w:rsidRPr="009C54D2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C54D2">
              <w:rPr>
                <w:rFonts w:cs="Arial"/>
                <w:b/>
                <w:bCs/>
                <w:sz w:val="20"/>
              </w:rPr>
              <w:t>des dépenses 201</w:t>
            </w:r>
            <w:r>
              <w:rPr>
                <w:rFonts w:cs="Arial"/>
                <w:b/>
                <w:bCs/>
                <w:sz w:val="20"/>
              </w:rPr>
              <w:t>3</w:t>
            </w:r>
          </w:p>
          <w:p w:rsidR="003871D6" w:rsidRPr="009C54D2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C54D2">
              <w:rPr>
                <w:rFonts w:cs="Arial"/>
                <w:b/>
                <w:bCs/>
                <w:i/>
                <w:sz w:val="20"/>
                <w:szCs w:val="16"/>
              </w:rPr>
              <w:t>(€ TTC)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871D6" w:rsidRPr="009C54D2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C54D2">
              <w:rPr>
                <w:rFonts w:cs="Arial"/>
                <w:b/>
                <w:bCs/>
                <w:sz w:val="20"/>
              </w:rPr>
              <w:t>Coût total du service de traitement par habitant</w:t>
            </w:r>
          </w:p>
          <w:p w:rsidR="003871D6" w:rsidRPr="009C54D2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C54D2">
              <w:rPr>
                <w:rFonts w:cs="Arial"/>
                <w:b/>
                <w:bCs/>
                <w:sz w:val="20"/>
              </w:rPr>
              <w:t>201</w:t>
            </w:r>
            <w:r>
              <w:rPr>
                <w:rFonts w:cs="Arial"/>
                <w:b/>
                <w:bCs/>
                <w:sz w:val="20"/>
              </w:rPr>
              <w:t>3</w:t>
            </w:r>
          </w:p>
          <w:p w:rsidR="003871D6" w:rsidRPr="009C54D2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9C54D2">
              <w:rPr>
                <w:rFonts w:cs="Arial"/>
                <w:b/>
                <w:bCs/>
                <w:i/>
                <w:sz w:val="20"/>
                <w:szCs w:val="16"/>
              </w:rPr>
              <w:t>(€ TTC/</w:t>
            </w:r>
            <w:proofErr w:type="spellStart"/>
            <w:r w:rsidRPr="009C54D2">
              <w:rPr>
                <w:rFonts w:cs="Arial"/>
                <w:b/>
                <w:bCs/>
                <w:i/>
                <w:sz w:val="20"/>
                <w:szCs w:val="16"/>
              </w:rPr>
              <w:t>hab</w:t>
            </w:r>
            <w:proofErr w:type="spellEnd"/>
            <w:r w:rsidRPr="009C54D2">
              <w:rPr>
                <w:rFonts w:cs="Arial"/>
                <w:b/>
                <w:bCs/>
                <w:i/>
                <w:sz w:val="20"/>
                <w:szCs w:val="16"/>
              </w:rPr>
              <w:t>)</w:t>
            </w:r>
          </w:p>
        </w:tc>
      </w:tr>
      <w:tr w:rsidR="003871D6" w:rsidRPr="00A12BE3" w:rsidTr="00AD6A61">
        <w:trPr>
          <w:trHeight w:val="286"/>
        </w:trPr>
        <w:tc>
          <w:tcPr>
            <w:tcW w:w="110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871D6" w:rsidRPr="00A12BE3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 w:rsidRPr="00A12BE3">
              <w:rPr>
                <w:rFonts w:cs="Arial"/>
                <w:b/>
              </w:rPr>
              <w:t>CCVE</w:t>
            </w:r>
            <w:r w:rsidRPr="00A12BE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12BE3">
              <w:rPr>
                <w:rFonts w:cs="Arial"/>
                <w:b/>
                <w:sz w:val="16"/>
                <w:szCs w:val="16"/>
              </w:rPr>
              <w:t xml:space="preserve">(sauf </w:t>
            </w:r>
            <w:proofErr w:type="spellStart"/>
            <w:r w:rsidRPr="00A12BE3">
              <w:rPr>
                <w:rFonts w:cs="Arial"/>
                <w:b/>
                <w:sz w:val="16"/>
                <w:szCs w:val="16"/>
              </w:rPr>
              <w:t>Leudeville</w:t>
            </w:r>
            <w:proofErr w:type="spellEnd"/>
            <w:r w:rsidRPr="00A12BE3">
              <w:rPr>
                <w:rFonts w:cs="Arial"/>
                <w:b/>
                <w:sz w:val="16"/>
                <w:szCs w:val="16"/>
              </w:rPr>
              <w:t xml:space="preserve">) </w:t>
            </w:r>
            <w:r w:rsidRPr="00A12BE3">
              <w:rPr>
                <w:rFonts w:cs="Arial"/>
                <w:b/>
                <w:sz w:val="20"/>
                <w:szCs w:val="20"/>
              </w:rPr>
              <w:t xml:space="preserve">– </w:t>
            </w:r>
            <w:r w:rsidRPr="00567E79">
              <w:rPr>
                <w:rFonts w:cs="Arial"/>
                <w:b/>
                <w:sz w:val="20"/>
                <w:szCs w:val="20"/>
              </w:rPr>
              <w:t>56576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12BE3">
              <w:rPr>
                <w:rFonts w:cs="Arial"/>
                <w:b/>
                <w:sz w:val="20"/>
                <w:szCs w:val="20"/>
              </w:rPr>
              <w:t>hab.</w:t>
            </w:r>
          </w:p>
        </w:tc>
      </w:tr>
      <w:tr w:rsidR="003871D6" w:rsidRPr="00A12BE3" w:rsidTr="00AD6A61">
        <w:trPr>
          <w:trHeight w:val="666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1D6" w:rsidRPr="00A12BE3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highlight w:val="magenta"/>
              </w:rPr>
            </w:pPr>
            <w:r w:rsidRPr="00A12BE3">
              <w:rPr>
                <w:rFonts w:cs="Arial"/>
                <w:b/>
                <w:bCs/>
              </w:rPr>
              <w:t>SIREDOM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1D6" w:rsidRPr="00A12BE3" w:rsidRDefault="003871D6" w:rsidP="00AD6A61">
            <w:pPr>
              <w:spacing w:after="0" w:line="240" w:lineRule="auto"/>
              <w:jc w:val="center"/>
              <w:rPr>
                <w:rFonts w:cs="Arial"/>
              </w:rPr>
            </w:pPr>
            <w:r w:rsidRPr="00A12BE3">
              <w:rPr>
                <w:rFonts w:cs="Arial"/>
              </w:rPr>
              <w:t>Traitement des déchets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1D6" w:rsidRPr="00A12BE3" w:rsidRDefault="003871D6" w:rsidP="00AD6A61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bCs/>
              </w:rPr>
              <w:t xml:space="preserve">16590,36 </w:t>
            </w:r>
            <w:r w:rsidRPr="00A12BE3">
              <w:rPr>
                <w:rFonts w:cs="Arial"/>
                <w:bCs/>
              </w:rPr>
              <w:t>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1D6" w:rsidRPr="00A12BE3" w:rsidRDefault="003871D6" w:rsidP="00AD6A61">
            <w:pPr>
              <w:spacing w:after="0" w:line="240" w:lineRule="auto"/>
              <w:rPr>
                <w:rFonts w:cs="Arial"/>
                <w:color w:val="000000"/>
                <w:highlight w:val="magenta"/>
              </w:rPr>
            </w:pPr>
          </w:p>
          <w:p w:rsidR="003871D6" w:rsidRPr="00F624A8" w:rsidRDefault="003871D6" w:rsidP="00AD6A6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1 867 179,05 €</w:t>
            </w:r>
          </w:p>
          <w:p w:rsidR="003871D6" w:rsidRPr="00A12BE3" w:rsidRDefault="003871D6" w:rsidP="00AD6A61">
            <w:pPr>
              <w:spacing w:after="0" w:line="240" w:lineRule="auto"/>
              <w:rPr>
                <w:rFonts w:cs="Arial"/>
                <w:color w:val="000000"/>
                <w:highlight w:val="magent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1D6" w:rsidRPr="00F624A8" w:rsidRDefault="003871D6" w:rsidP="00AD6A6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2 958 619,96</w:t>
            </w:r>
            <w:r w:rsidRPr="00F624A8">
              <w:rPr>
                <w:rFonts w:cs="Arial"/>
              </w:rPr>
              <w:t>€</w:t>
            </w:r>
          </w:p>
        </w:tc>
        <w:tc>
          <w:tcPr>
            <w:tcW w:w="1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71D6" w:rsidRPr="00F624A8" w:rsidRDefault="003871D6" w:rsidP="00AD6A61">
            <w:pPr>
              <w:spacing w:after="0" w:line="240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52,29 </w:t>
            </w:r>
            <w:r w:rsidRPr="00F624A8">
              <w:rPr>
                <w:rFonts w:cs="Arial"/>
                <w:bCs/>
              </w:rPr>
              <w:t>€</w:t>
            </w:r>
          </w:p>
        </w:tc>
      </w:tr>
      <w:tr w:rsidR="003871D6" w:rsidRPr="00A12BE3" w:rsidTr="003871D6">
        <w:trPr>
          <w:trHeight w:val="332"/>
        </w:trPr>
        <w:tc>
          <w:tcPr>
            <w:tcW w:w="1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1D6" w:rsidRPr="00A12BE3" w:rsidRDefault="003871D6" w:rsidP="00AD6A61">
            <w:pPr>
              <w:spacing w:after="0" w:line="240" w:lineRule="auto"/>
              <w:jc w:val="center"/>
              <w:rPr>
                <w:b/>
                <w:bCs/>
                <w:highlight w:val="magent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871D6" w:rsidRPr="00A12BE3" w:rsidRDefault="003871D6" w:rsidP="00AD6A61">
            <w:pPr>
              <w:spacing w:after="0" w:line="240" w:lineRule="auto"/>
              <w:jc w:val="center"/>
              <w:rPr>
                <w:rFonts w:cs="Arial"/>
              </w:rPr>
            </w:pPr>
            <w:r w:rsidRPr="00A12BE3">
              <w:rPr>
                <w:rFonts w:cs="Arial"/>
              </w:rPr>
              <w:t>Déchèterie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871D6" w:rsidRPr="00A12BE3" w:rsidRDefault="003871D6" w:rsidP="00AD6A61">
            <w:pPr>
              <w:spacing w:after="0" w:line="240" w:lineRule="auto"/>
              <w:jc w:val="center"/>
              <w:rPr>
                <w:rFonts w:cs="Arial"/>
              </w:rPr>
            </w:pPr>
            <w:r w:rsidRPr="00305DE3">
              <w:rPr>
                <w:rFonts w:eastAsia="Times New Roman" w:cs="Times New Roman"/>
                <w:bCs/>
                <w:color w:val="000000"/>
                <w:lang w:eastAsia="fr-FR"/>
              </w:rPr>
              <w:t>14 982,54 T</w:t>
            </w:r>
            <w:r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A12BE3">
              <w:rPr>
                <w:rFonts w:cs="Arial"/>
              </w:rPr>
              <w:t xml:space="preserve">+ </w:t>
            </w:r>
            <w:r>
              <w:rPr>
                <w:rFonts w:cs="Arial"/>
              </w:rPr>
              <w:t>46</w:t>
            </w:r>
            <w:r w:rsidRPr="00A12BE3">
              <w:rPr>
                <w:rFonts w:cs="Arial"/>
              </w:rPr>
              <w:t xml:space="preserve"> Extincteurs</w:t>
            </w:r>
            <w:r>
              <w:rPr>
                <w:rFonts w:cs="Arial"/>
              </w:rPr>
              <w:t xml:space="preserve"> + 272 bouteilles de gaz + 157 autres bouteilles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3871D6" w:rsidRPr="00F624A8" w:rsidRDefault="003871D6" w:rsidP="00AD6A61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1 091 440,91 </w:t>
            </w:r>
            <w:r w:rsidRPr="00F624A8">
              <w:rPr>
                <w:rFonts w:cs="Arial"/>
              </w:rPr>
              <w:t>€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:rsidR="003871D6" w:rsidRPr="00A12BE3" w:rsidRDefault="003871D6" w:rsidP="00AD6A61">
            <w:pPr>
              <w:spacing w:after="0" w:line="240" w:lineRule="auto"/>
              <w:jc w:val="center"/>
              <w:rPr>
                <w:rFonts w:cs="Arial"/>
                <w:highlight w:val="magenta"/>
              </w:rPr>
            </w:pPr>
          </w:p>
        </w:tc>
        <w:tc>
          <w:tcPr>
            <w:tcW w:w="15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FD8E8"/>
            <w:vAlign w:val="center"/>
          </w:tcPr>
          <w:p w:rsidR="003871D6" w:rsidRPr="00A12BE3" w:rsidRDefault="003871D6" w:rsidP="00AD6A61">
            <w:pPr>
              <w:spacing w:after="0" w:line="240" w:lineRule="auto"/>
              <w:jc w:val="center"/>
              <w:rPr>
                <w:rFonts w:cs="Arial"/>
                <w:b/>
                <w:bCs/>
                <w:highlight w:val="magenta"/>
              </w:rPr>
            </w:pPr>
          </w:p>
        </w:tc>
      </w:tr>
    </w:tbl>
    <w:p w:rsidR="001300A2" w:rsidRDefault="001300A2" w:rsidP="001300A2">
      <w:pPr>
        <w:rPr>
          <w:b/>
          <w:sz w:val="24"/>
          <w:szCs w:val="24"/>
          <w:u w:val="single"/>
        </w:rPr>
      </w:pPr>
    </w:p>
    <w:p w:rsidR="008430CA" w:rsidRDefault="008430CA" w:rsidP="008430CA">
      <w:pPr>
        <w:spacing w:after="0" w:line="240" w:lineRule="auto"/>
        <w:jc w:val="both"/>
        <w:rPr>
          <w:rFonts w:cs="Arial"/>
        </w:rPr>
      </w:pPr>
      <w:r w:rsidRPr="00A12BE3">
        <w:rPr>
          <w:rFonts w:cs="Arial"/>
        </w:rPr>
        <w:lastRenderedPageBreak/>
        <w:t xml:space="preserve">Pour information : </w:t>
      </w:r>
      <w:r>
        <w:rPr>
          <w:rFonts w:cs="Arial"/>
        </w:rPr>
        <w:t xml:space="preserve">En 2013, </w:t>
      </w:r>
      <w:r w:rsidRPr="00A12BE3">
        <w:rPr>
          <w:rFonts w:cs="Arial"/>
        </w:rPr>
        <w:t>le coût du service traitement des déchets hors déchèterie</w:t>
      </w:r>
      <w:r>
        <w:rPr>
          <w:rFonts w:cs="Arial"/>
        </w:rPr>
        <w:t xml:space="preserve"> est de </w:t>
      </w:r>
      <w:r>
        <w:rPr>
          <w:rFonts w:cs="Arial"/>
          <w:b/>
        </w:rPr>
        <w:t xml:space="preserve">33 </w:t>
      </w:r>
      <w:r w:rsidRPr="00B04E7B">
        <w:rPr>
          <w:rFonts w:cs="Arial"/>
          <w:b/>
        </w:rPr>
        <w:t>€</w:t>
      </w:r>
      <w:r w:rsidRPr="00A12BE3">
        <w:rPr>
          <w:rFonts w:cs="Arial"/>
        </w:rPr>
        <w:t xml:space="preserve"> en moyenne par habitant.</w:t>
      </w:r>
    </w:p>
    <w:p w:rsidR="008430CA" w:rsidRDefault="008430CA" w:rsidP="008430CA">
      <w:pPr>
        <w:spacing w:after="0" w:line="240" w:lineRule="auto"/>
        <w:jc w:val="both"/>
        <w:rPr>
          <w:rFonts w:cs="Arial"/>
        </w:rPr>
      </w:pPr>
    </w:p>
    <w:p w:rsidR="008430CA" w:rsidRDefault="008430CA" w:rsidP="008430C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En 2012, ce coût s’élevait à </w:t>
      </w:r>
      <w:r>
        <w:rPr>
          <w:rFonts w:cs="Arial"/>
          <w:b/>
        </w:rPr>
        <w:t>36,</w:t>
      </w:r>
      <w:r w:rsidRPr="00C06FFD">
        <w:rPr>
          <w:rFonts w:cs="Arial"/>
          <w:b/>
        </w:rPr>
        <w:t>32</w:t>
      </w:r>
      <w:r>
        <w:rPr>
          <w:rFonts w:cs="Arial"/>
          <w:b/>
        </w:rPr>
        <w:t xml:space="preserve"> </w:t>
      </w:r>
      <w:r w:rsidRPr="00C06FFD">
        <w:rPr>
          <w:rFonts w:cs="Arial"/>
          <w:b/>
        </w:rPr>
        <w:t>€</w:t>
      </w:r>
      <w:r>
        <w:rPr>
          <w:rFonts w:cs="Arial"/>
        </w:rPr>
        <w:t xml:space="preserve"> en moyenne. </w:t>
      </w:r>
    </w:p>
    <w:p w:rsidR="008430CA" w:rsidRDefault="008430CA" w:rsidP="008430CA">
      <w:pPr>
        <w:spacing w:after="0" w:line="240" w:lineRule="auto"/>
        <w:jc w:val="both"/>
        <w:rPr>
          <w:rFonts w:cs="Arial"/>
        </w:rPr>
      </w:pPr>
    </w:p>
    <w:p w:rsidR="008430CA" w:rsidRDefault="008430CA" w:rsidP="008430C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On observe donc une baisse d’environ </w:t>
      </w:r>
      <w:r>
        <w:rPr>
          <w:rFonts w:cs="Arial"/>
          <w:b/>
        </w:rPr>
        <w:t>9,1</w:t>
      </w:r>
      <w:r w:rsidRPr="000378F4">
        <w:rPr>
          <w:rFonts w:cs="Arial"/>
          <w:b/>
        </w:rPr>
        <w:t xml:space="preserve"> %</w:t>
      </w:r>
      <w:r>
        <w:rPr>
          <w:rFonts w:cs="Arial"/>
        </w:rPr>
        <w:t xml:space="preserve"> en un an du coût du service traitement des déchets hors déchèterie par habitant.</w:t>
      </w:r>
    </w:p>
    <w:p w:rsidR="001300A2" w:rsidRDefault="001300A2" w:rsidP="001300A2">
      <w:pPr>
        <w:rPr>
          <w:b/>
          <w:sz w:val="24"/>
          <w:szCs w:val="24"/>
          <w:u w:val="single"/>
        </w:rPr>
      </w:pPr>
    </w:p>
    <w:p w:rsidR="00736817" w:rsidRPr="00736817" w:rsidRDefault="008430CA" w:rsidP="00736817">
      <w:pPr>
        <w:jc w:val="center"/>
        <w:rPr>
          <w:highlight w:val="yellow"/>
        </w:rPr>
      </w:pPr>
      <w:r>
        <w:rPr>
          <w:highlight w:val="yellow"/>
        </w:rPr>
        <w:t xml:space="preserve">Coût pour </w:t>
      </w:r>
      <w:proofErr w:type="spellStart"/>
      <w:r>
        <w:rPr>
          <w:highlight w:val="yellow"/>
        </w:rPr>
        <w:t>Leudeville</w:t>
      </w:r>
      <w:proofErr w:type="spellEnd"/>
      <w:r>
        <w:rPr>
          <w:highlight w:val="yellow"/>
        </w:rPr>
        <w:t xml:space="preserve"> </w:t>
      </w:r>
      <w:r w:rsidRPr="00A12BE3">
        <w:rPr>
          <w:highlight w:val="yellow"/>
        </w:rPr>
        <w:sym w:font="Wingdings" w:char="F0F0"/>
      </w:r>
      <w:r w:rsidRPr="00A12BE3">
        <w:rPr>
          <w:highlight w:val="yellow"/>
        </w:rPr>
        <w:t xml:space="preserve"> </w:t>
      </w:r>
      <w:bookmarkStart w:id="2" w:name="_Toc356293924"/>
      <w:bookmarkStart w:id="3" w:name="_Toc357155515"/>
      <w:r w:rsidRPr="00A12BE3">
        <w:rPr>
          <w:highlight w:val="yellow"/>
        </w:rPr>
        <w:t>Eléments 201</w:t>
      </w:r>
      <w:r>
        <w:rPr>
          <w:highlight w:val="yellow"/>
        </w:rPr>
        <w:t>3</w:t>
      </w:r>
      <w:r w:rsidRPr="00A12BE3">
        <w:rPr>
          <w:highlight w:val="yellow"/>
        </w:rPr>
        <w:t xml:space="preserve"> en attente</w:t>
      </w:r>
      <w:bookmarkEnd w:id="2"/>
      <w:bookmarkEnd w:id="3"/>
    </w:p>
    <w:p w:rsidR="00736817" w:rsidRPr="00736817" w:rsidRDefault="00736817" w:rsidP="00736817">
      <w:pPr>
        <w:rPr>
          <w:b/>
          <w:color w:val="4F6228" w:themeColor="accent3" w:themeShade="80"/>
          <w:sz w:val="24"/>
          <w:szCs w:val="24"/>
          <w:u w:val="single"/>
        </w:rPr>
      </w:pPr>
    </w:p>
    <w:p w:rsidR="001300A2" w:rsidRDefault="001300A2" w:rsidP="00AB1D69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Déchèteries</w:t>
      </w:r>
    </w:p>
    <w:tbl>
      <w:tblPr>
        <w:tblStyle w:val="Grilledutableau"/>
        <w:tblW w:w="10556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3517"/>
        <w:gridCol w:w="3518"/>
        <w:gridCol w:w="3521"/>
      </w:tblGrid>
      <w:tr w:rsidR="006742C8" w:rsidTr="00262A08">
        <w:trPr>
          <w:trHeight w:val="352"/>
          <w:jc w:val="center"/>
        </w:trPr>
        <w:tc>
          <w:tcPr>
            <w:tcW w:w="10556" w:type="dxa"/>
            <w:gridSpan w:val="3"/>
            <w:shd w:val="clear" w:color="auto" w:fill="00B050"/>
          </w:tcPr>
          <w:p w:rsidR="006742C8" w:rsidRPr="00067E5B" w:rsidRDefault="006742C8" w:rsidP="00AD6A6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67E5B">
              <w:rPr>
                <w:b/>
                <w:color w:val="FFFFFF" w:themeColor="background1"/>
                <w:sz w:val="24"/>
                <w:szCs w:val="24"/>
              </w:rPr>
              <w:t>Matériaux acceptés en déchèteries (liste non exhaustive)</w:t>
            </w:r>
          </w:p>
        </w:tc>
      </w:tr>
      <w:tr w:rsidR="006742C8" w:rsidTr="00262A08">
        <w:trPr>
          <w:trHeight w:val="213"/>
          <w:jc w:val="center"/>
        </w:trPr>
        <w:tc>
          <w:tcPr>
            <w:tcW w:w="3517" w:type="dxa"/>
          </w:tcPr>
          <w:p w:rsidR="006742C8" w:rsidRPr="00067E5B" w:rsidRDefault="006742C8" w:rsidP="00AD6A61">
            <w:pPr>
              <w:jc w:val="center"/>
              <w:rPr>
                <w:b/>
                <w:color w:val="00B050"/>
              </w:rPr>
            </w:pPr>
            <w:r w:rsidRPr="00067E5B">
              <w:rPr>
                <w:b/>
                <w:color w:val="00B050"/>
              </w:rPr>
              <w:t>Dans les bennes</w:t>
            </w:r>
          </w:p>
        </w:tc>
        <w:tc>
          <w:tcPr>
            <w:tcW w:w="3518" w:type="dxa"/>
          </w:tcPr>
          <w:p w:rsidR="006742C8" w:rsidRPr="00067E5B" w:rsidRDefault="006742C8" w:rsidP="00AD6A61">
            <w:pPr>
              <w:jc w:val="center"/>
              <w:rPr>
                <w:b/>
                <w:color w:val="00B050"/>
              </w:rPr>
            </w:pPr>
            <w:r w:rsidRPr="00067E5B">
              <w:rPr>
                <w:b/>
                <w:color w:val="00B050"/>
              </w:rPr>
              <w:t>Dans les bornes</w:t>
            </w:r>
          </w:p>
        </w:tc>
        <w:tc>
          <w:tcPr>
            <w:tcW w:w="3520" w:type="dxa"/>
          </w:tcPr>
          <w:p w:rsidR="006742C8" w:rsidRPr="00067E5B" w:rsidRDefault="006742C8" w:rsidP="00AD6A61">
            <w:pPr>
              <w:jc w:val="center"/>
              <w:rPr>
                <w:b/>
                <w:color w:val="00B050"/>
              </w:rPr>
            </w:pPr>
            <w:r w:rsidRPr="00067E5B">
              <w:rPr>
                <w:b/>
                <w:color w:val="00B050"/>
              </w:rPr>
              <w:t>Dans le local</w:t>
            </w:r>
          </w:p>
        </w:tc>
      </w:tr>
      <w:tr w:rsidR="006742C8" w:rsidTr="00262A08">
        <w:trPr>
          <w:trHeight w:val="4351"/>
          <w:jc w:val="center"/>
        </w:trPr>
        <w:tc>
          <w:tcPr>
            <w:tcW w:w="3517" w:type="dxa"/>
          </w:tcPr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Tout venant (gravats sales et mélangés)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Cartons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Inertes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Déchets verts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Métaux non ferreux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Métaux ferreux</w:t>
            </w:r>
          </w:p>
          <w:p w:rsidR="006742C8" w:rsidRPr="003A3DE7" w:rsidRDefault="006742C8" w:rsidP="00AD6A61">
            <w:pPr>
              <w:rPr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 xml:space="preserve">Tout venant </w:t>
            </w:r>
            <w:proofErr w:type="spellStart"/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incinérable</w:t>
            </w:r>
            <w:proofErr w:type="spellEnd"/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 xml:space="preserve"> (meubles avec vitres, bois traités, chiffons souillés...)</w:t>
            </w:r>
          </w:p>
          <w:p w:rsidR="006742C8" w:rsidRPr="003A3DE7" w:rsidRDefault="006742C8" w:rsidP="00AD6A61">
            <w:pPr>
              <w:jc w:val="center"/>
              <w:rPr>
                <w:sz w:val="20"/>
                <w:szCs w:val="20"/>
              </w:rPr>
            </w:pPr>
          </w:p>
          <w:p w:rsidR="006742C8" w:rsidRPr="003A3DE7" w:rsidRDefault="006742C8" w:rsidP="00AD6A61">
            <w:pPr>
              <w:jc w:val="center"/>
              <w:rPr>
                <w:sz w:val="20"/>
                <w:szCs w:val="20"/>
              </w:rPr>
            </w:pPr>
          </w:p>
          <w:p w:rsidR="006742C8" w:rsidRPr="003A3DE7" w:rsidRDefault="006742C8" w:rsidP="00AD6A61">
            <w:pPr>
              <w:jc w:val="center"/>
              <w:rPr>
                <w:sz w:val="20"/>
                <w:szCs w:val="20"/>
              </w:rPr>
            </w:pPr>
          </w:p>
          <w:p w:rsidR="006742C8" w:rsidRPr="003A3DE7" w:rsidRDefault="006742C8" w:rsidP="00AD6A61">
            <w:pPr>
              <w:jc w:val="center"/>
              <w:rPr>
                <w:sz w:val="20"/>
                <w:szCs w:val="20"/>
              </w:rPr>
            </w:pPr>
          </w:p>
          <w:p w:rsidR="006742C8" w:rsidRPr="003A3DE7" w:rsidRDefault="006742C8" w:rsidP="00AD6A61">
            <w:pPr>
              <w:jc w:val="center"/>
              <w:rPr>
                <w:sz w:val="20"/>
                <w:szCs w:val="20"/>
              </w:rPr>
            </w:pPr>
          </w:p>
          <w:p w:rsidR="006742C8" w:rsidRPr="003A3DE7" w:rsidRDefault="006742C8" w:rsidP="00AD6A61">
            <w:pPr>
              <w:jc w:val="center"/>
              <w:rPr>
                <w:sz w:val="20"/>
                <w:szCs w:val="20"/>
              </w:rPr>
            </w:pPr>
          </w:p>
          <w:p w:rsidR="006742C8" w:rsidRPr="003A3DE7" w:rsidRDefault="006742C8" w:rsidP="00AD6A61">
            <w:pPr>
              <w:jc w:val="center"/>
              <w:rPr>
                <w:sz w:val="20"/>
                <w:szCs w:val="20"/>
              </w:rPr>
            </w:pPr>
          </w:p>
          <w:p w:rsidR="006742C8" w:rsidRPr="003A3DE7" w:rsidRDefault="006742C8" w:rsidP="00AD6A61">
            <w:pPr>
              <w:jc w:val="center"/>
              <w:rPr>
                <w:sz w:val="20"/>
                <w:szCs w:val="20"/>
              </w:rPr>
            </w:pPr>
          </w:p>
          <w:p w:rsidR="006742C8" w:rsidRPr="003A3DE7" w:rsidRDefault="006742C8" w:rsidP="00AD6A61">
            <w:pPr>
              <w:jc w:val="center"/>
              <w:rPr>
                <w:sz w:val="20"/>
                <w:szCs w:val="20"/>
              </w:rPr>
            </w:pPr>
          </w:p>
          <w:p w:rsidR="006742C8" w:rsidRPr="003A3DE7" w:rsidRDefault="006742C8" w:rsidP="00AD6A61">
            <w:pPr>
              <w:jc w:val="center"/>
              <w:rPr>
                <w:sz w:val="20"/>
                <w:szCs w:val="20"/>
              </w:rPr>
            </w:pPr>
          </w:p>
          <w:p w:rsidR="006742C8" w:rsidRPr="003A3DE7" w:rsidRDefault="006742C8" w:rsidP="00AD6A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18" w:type="dxa"/>
          </w:tcPr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Verre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Bouteilles plastiques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Emballages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Huile de vidange + bidons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Journaux magazines</w:t>
            </w:r>
          </w:p>
          <w:p w:rsidR="006742C8" w:rsidRPr="003A3DE7" w:rsidRDefault="006742C8" w:rsidP="00AD6A61">
            <w:pPr>
              <w:rPr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Textile</w:t>
            </w:r>
          </w:p>
        </w:tc>
        <w:tc>
          <w:tcPr>
            <w:tcW w:w="3520" w:type="dxa"/>
          </w:tcPr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Acides, bases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Bombes aérosols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Bouteilles de gaz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Chlorates, nitrates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Consommables informatiques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Extincteurs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Graisses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Huiles minérales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Piles, batteries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Pneus non montés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Produits de laboratoires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Produits électriques et électroniques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Produits non identifiés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Produits phytosanitaires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Radiographies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Solvants, peintures, vernis, colles</w:t>
            </w:r>
          </w:p>
          <w:p w:rsidR="006742C8" w:rsidRPr="003A3DE7" w:rsidRDefault="006742C8" w:rsidP="00AD6A61">
            <w:pPr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Thermomètres à mercure</w:t>
            </w:r>
          </w:p>
          <w:p w:rsidR="006742C8" w:rsidRPr="003A3DE7" w:rsidRDefault="006742C8" w:rsidP="00AD6A61">
            <w:pPr>
              <w:rPr>
                <w:sz w:val="20"/>
                <w:szCs w:val="20"/>
              </w:rPr>
            </w:pPr>
            <w:r w:rsidRPr="003A3DE7">
              <w:rPr>
                <w:rFonts w:ascii="Calibri" w:hAnsi="Calibri"/>
                <w:i/>
                <w:iCs/>
                <w:color w:val="00B050"/>
                <w:sz w:val="20"/>
                <w:szCs w:val="20"/>
              </w:rPr>
              <w:t>Tubes néons</w:t>
            </w:r>
          </w:p>
        </w:tc>
      </w:tr>
    </w:tbl>
    <w:p w:rsidR="00262A08" w:rsidRDefault="00262A08" w:rsidP="00262A08">
      <w:pPr>
        <w:spacing w:after="0"/>
      </w:pPr>
    </w:p>
    <w:p w:rsidR="001300A2" w:rsidRDefault="00DF4CF3" w:rsidP="00262A08">
      <w:pPr>
        <w:spacing w:after="0"/>
        <w:rPr>
          <w:rFonts w:cs="Arial"/>
        </w:rPr>
      </w:pPr>
      <w:r w:rsidRPr="00DF4CF3">
        <w:t xml:space="preserve">Les 20 </w:t>
      </w:r>
      <w:r>
        <w:t>c</w:t>
      </w:r>
      <w:r w:rsidRPr="00DF4CF3">
        <w:t>ommunes</w:t>
      </w:r>
      <w:r w:rsidRPr="00DF4CF3">
        <w:rPr>
          <w:rFonts w:cs="Arial"/>
        </w:rPr>
        <w:t xml:space="preserve"> </w:t>
      </w:r>
      <w:r w:rsidRPr="00A12BE3">
        <w:rPr>
          <w:rFonts w:cs="Arial"/>
        </w:rPr>
        <w:t xml:space="preserve">ont accès au réseau de déchèterie du SIREDOM soit 14 déchèteries dont la déchèterie de Ballancourt-sur-Essonne et </w:t>
      </w:r>
      <w:r w:rsidR="00AF2A08">
        <w:rPr>
          <w:rFonts w:cs="Arial"/>
        </w:rPr>
        <w:t xml:space="preserve">de </w:t>
      </w:r>
      <w:r w:rsidRPr="00A12BE3">
        <w:rPr>
          <w:rFonts w:cs="Arial"/>
        </w:rPr>
        <w:t>Vert le Grand sur le territoire de la CCVE</w:t>
      </w:r>
      <w:r>
        <w:rPr>
          <w:rFonts w:cs="Arial"/>
        </w:rPr>
        <w:t>.</w:t>
      </w:r>
    </w:p>
    <w:p w:rsidR="00DF4CF3" w:rsidRDefault="00DF4CF3" w:rsidP="00262A08">
      <w:pPr>
        <w:spacing w:after="0"/>
        <w:rPr>
          <w:rFonts w:cs="Arial"/>
        </w:rPr>
      </w:pPr>
      <w:r>
        <w:rPr>
          <w:rFonts w:cs="Arial"/>
        </w:rPr>
        <w:t xml:space="preserve">Pour </w:t>
      </w:r>
      <w:proofErr w:type="spellStart"/>
      <w:r>
        <w:rPr>
          <w:rFonts w:cs="Arial"/>
        </w:rPr>
        <w:t>Leudeville</w:t>
      </w:r>
      <w:proofErr w:type="spellEnd"/>
      <w:r>
        <w:rPr>
          <w:rFonts w:cs="Arial"/>
        </w:rPr>
        <w:t>, les habitants ont accès à la</w:t>
      </w:r>
      <w:r w:rsidR="00262A08">
        <w:rPr>
          <w:rFonts w:cs="Arial"/>
        </w:rPr>
        <w:t xml:space="preserve"> déchèterie d’EGLY</w:t>
      </w:r>
      <w:r w:rsidRPr="00A12BE3">
        <w:rPr>
          <w:rFonts w:cs="Arial"/>
        </w:rPr>
        <w:t xml:space="preserve"> gérée par le SITREVA.</w:t>
      </w:r>
    </w:p>
    <w:p w:rsidR="005A53AE" w:rsidRDefault="005A53AE" w:rsidP="00262A08">
      <w:pPr>
        <w:spacing w:after="0"/>
        <w:jc w:val="center"/>
        <w:rPr>
          <w:b/>
          <w:sz w:val="24"/>
          <w:szCs w:val="24"/>
        </w:rPr>
      </w:pPr>
    </w:p>
    <w:p w:rsidR="005A53AE" w:rsidRDefault="005A53AE" w:rsidP="00262A08">
      <w:pPr>
        <w:spacing w:after="0"/>
        <w:jc w:val="center"/>
        <w:rPr>
          <w:b/>
          <w:sz w:val="24"/>
          <w:szCs w:val="24"/>
        </w:rPr>
      </w:pPr>
    </w:p>
    <w:p w:rsidR="00B40D71" w:rsidRDefault="006742C8" w:rsidP="00262A08">
      <w:pPr>
        <w:spacing w:after="0"/>
        <w:jc w:val="center"/>
        <w:rPr>
          <w:b/>
          <w:sz w:val="24"/>
          <w:szCs w:val="24"/>
        </w:rPr>
      </w:pPr>
      <w:r w:rsidRPr="00D00DF0">
        <w:rPr>
          <w:b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6061001" cy="2775097"/>
            <wp:effectExtent l="0" t="38100" r="0" b="25253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D00DF0" w:rsidRPr="00D00DF0" w:rsidRDefault="00D00DF0" w:rsidP="00262A08">
      <w:pPr>
        <w:spacing w:after="0"/>
        <w:jc w:val="center"/>
        <w:rPr>
          <w:b/>
          <w:sz w:val="24"/>
          <w:szCs w:val="24"/>
        </w:rPr>
      </w:pPr>
    </w:p>
    <w:p w:rsidR="001300A2" w:rsidRPr="00AB1D69" w:rsidRDefault="001300A2" w:rsidP="00AB1D69">
      <w:pPr>
        <w:pStyle w:val="Paragraphedeliste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Contacter le service prévention et gestion des déchets</w:t>
      </w:r>
    </w:p>
    <w:p w:rsidR="00DC4DFB" w:rsidRPr="00B2781D" w:rsidRDefault="00ED6312" w:rsidP="00ED6312">
      <w:pPr>
        <w:spacing w:after="0" w:line="240" w:lineRule="auto"/>
        <w:jc w:val="center"/>
      </w:pPr>
      <w:r w:rsidRPr="00B2781D">
        <w:t xml:space="preserve">Service </w:t>
      </w:r>
      <w:r w:rsidR="00B2781D" w:rsidRPr="00B2781D">
        <w:rPr>
          <w:rFonts w:cs="Arial"/>
        </w:rPr>
        <w:t>Elimination et Valorisation des déchets</w:t>
      </w:r>
    </w:p>
    <w:p w:rsidR="003F69B7" w:rsidRPr="00B2781D" w:rsidRDefault="003F69B7" w:rsidP="00ED6312">
      <w:pPr>
        <w:spacing w:after="0" w:line="240" w:lineRule="auto"/>
        <w:jc w:val="center"/>
        <w:rPr>
          <w:rFonts w:cs="Arial"/>
        </w:rPr>
      </w:pPr>
      <w:r w:rsidRPr="00B2781D">
        <w:rPr>
          <w:rFonts w:cs="Arial"/>
        </w:rPr>
        <w:t>8 rue de La Poste – BP 63</w:t>
      </w:r>
      <w:r w:rsidR="00ED6312" w:rsidRPr="00B2781D">
        <w:rPr>
          <w:rFonts w:cs="Arial"/>
        </w:rPr>
        <w:t xml:space="preserve">, </w:t>
      </w:r>
      <w:r w:rsidRPr="00B2781D">
        <w:rPr>
          <w:rFonts w:cs="Arial"/>
        </w:rPr>
        <w:t>91540 Mennecy</w:t>
      </w:r>
    </w:p>
    <w:p w:rsidR="003F69B7" w:rsidRPr="00A12BE3" w:rsidRDefault="003F69B7" w:rsidP="00ED6312">
      <w:pPr>
        <w:spacing w:after="0" w:line="240" w:lineRule="auto"/>
        <w:jc w:val="center"/>
        <w:rPr>
          <w:rFonts w:cs="Arial"/>
        </w:rPr>
      </w:pPr>
      <w:r w:rsidRPr="00A12BE3">
        <w:rPr>
          <w:rFonts w:cs="Arial"/>
        </w:rPr>
        <w:t>Tél. 01 64 93 21 20</w:t>
      </w:r>
    </w:p>
    <w:p w:rsidR="003F69B7" w:rsidRPr="00A12BE3" w:rsidRDefault="003F69B7" w:rsidP="00ED6312">
      <w:pPr>
        <w:spacing w:after="0" w:line="240" w:lineRule="auto"/>
        <w:jc w:val="center"/>
        <w:rPr>
          <w:rFonts w:cs="Arial"/>
        </w:rPr>
      </w:pPr>
      <w:r w:rsidRPr="00A12BE3">
        <w:rPr>
          <w:rFonts w:cs="Arial"/>
        </w:rPr>
        <w:t>Fax 01 64 93 22 03</w:t>
      </w:r>
    </w:p>
    <w:p w:rsidR="003F69B7" w:rsidRPr="00A12BE3" w:rsidRDefault="003F69B7" w:rsidP="003F69B7">
      <w:pPr>
        <w:spacing w:after="0" w:line="240" w:lineRule="auto"/>
        <w:jc w:val="center"/>
      </w:pPr>
      <w:r w:rsidRPr="00A12BE3">
        <w:t xml:space="preserve">Adresse mail : </w:t>
      </w:r>
      <w:hyperlink r:id="rId19" w:history="1">
        <w:r w:rsidRPr="00B2257E">
          <w:rPr>
            <w:rStyle w:val="Lienhypertexte"/>
            <w:color w:val="0066FF"/>
          </w:rPr>
          <w:t>ccve@ccvalessonne.com</w:t>
        </w:r>
      </w:hyperlink>
      <w:r w:rsidRPr="00A12BE3">
        <w:t xml:space="preserve"> ou </w:t>
      </w:r>
      <w:hyperlink r:id="rId20" w:history="1">
        <w:r w:rsidRPr="00B2257E">
          <w:rPr>
            <w:rStyle w:val="Lienhypertexte"/>
            <w:color w:val="0066FF"/>
          </w:rPr>
          <w:t>ccve-environnement@ccvalessonne.com</w:t>
        </w:r>
      </w:hyperlink>
    </w:p>
    <w:p w:rsidR="00DC4DFB" w:rsidRPr="00DC4DFB" w:rsidRDefault="003F69B7" w:rsidP="00DC4DFB">
      <w:pPr>
        <w:rPr>
          <w:b/>
          <w:sz w:val="24"/>
          <w:szCs w:val="24"/>
          <w:u w:val="single"/>
        </w:rPr>
      </w:pPr>
      <w:r w:rsidRPr="00A12BE3">
        <w:t xml:space="preserve">Site internet : </w:t>
      </w:r>
      <w:hyperlink r:id="rId21" w:history="1">
        <w:r w:rsidRPr="00B2257E">
          <w:rPr>
            <w:rStyle w:val="Lienhypertexte"/>
            <w:color w:val="0066FF"/>
          </w:rPr>
          <w:t>www.cc-val-essonne.fr</w:t>
        </w:r>
      </w:hyperlink>
      <w:r w:rsidRPr="00A12BE3">
        <w:t xml:space="preserve"> ou </w:t>
      </w:r>
      <w:hyperlink r:id="rId22" w:history="1">
        <w:r w:rsidRPr="00B2257E">
          <w:rPr>
            <w:rStyle w:val="Lienhypertexte"/>
            <w:color w:val="0066FF"/>
          </w:rPr>
          <w:t>www.valdessonne-environnement.com</w:t>
        </w:r>
      </w:hyperlink>
    </w:p>
    <w:sectPr w:rsidR="00DC4DFB" w:rsidRPr="00DC4DFB" w:rsidSect="00DB4497">
      <w:footerReference w:type="default" r:id="rId23"/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A61" w:rsidRDefault="00AD6A61" w:rsidP="008D6430">
      <w:pPr>
        <w:spacing w:after="0" w:line="240" w:lineRule="auto"/>
      </w:pPr>
      <w:r>
        <w:separator/>
      </w:r>
    </w:p>
  </w:endnote>
  <w:endnote w:type="continuationSeparator" w:id="0">
    <w:p w:rsidR="00AD6A61" w:rsidRDefault="00AD6A61" w:rsidP="008D6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14916"/>
      <w:docPartObj>
        <w:docPartGallery w:val="Page Numbers (Bottom of Page)"/>
        <w:docPartUnique/>
      </w:docPartObj>
    </w:sdtPr>
    <w:sdtContent>
      <w:p w:rsidR="00AD6A61" w:rsidRDefault="008B79C4">
        <w:pPr>
          <w:pStyle w:val="Pieddepage"/>
          <w:jc w:val="right"/>
        </w:pPr>
        <w:fldSimple w:instr=" PAGE   \* MERGEFORMAT ">
          <w:r w:rsidR="00956777">
            <w:rPr>
              <w:noProof/>
            </w:rPr>
            <w:t>5</w:t>
          </w:r>
        </w:fldSimple>
        <w:r w:rsidR="00AD6A61">
          <w:t>/</w:t>
        </w:r>
        <w:r w:rsidR="005A53AE">
          <w:t>6</w:t>
        </w:r>
      </w:p>
    </w:sdtContent>
  </w:sdt>
  <w:p w:rsidR="00AD6A61" w:rsidRDefault="00AD6A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A61" w:rsidRDefault="00AD6A61" w:rsidP="008D6430">
      <w:pPr>
        <w:spacing w:after="0" w:line="240" w:lineRule="auto"/>
      </w:pPr>
      <w:r>
        <w:separator/>
      </w:r>
    </w:p>
  </w:footnote>
  <w:footnote w:type="continuationSeparator" w:id="0">
    <w:p w:rsidR="00AD6A61" w:rsidRDefault="00AD6A61" w:rsidP="008D6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D5D15"/>
    <w:multiLevelType w:val="hybridMultilevel"/>
    <w:tmpl w:val="BB288CA0"/>
    <w:lvl w:ilvl="0" w:tplc="AB824D1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F0898"/>
    <w:multiLevelType w:val="hybridMultilevel"/>
    <w:tmpl w:val="2B0A6C1A"/>
    <w:lvl w:ilvl="0" w:tplc="FC084B90">
      <w:start w:val="57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31C13"/>
    <w:multiLevelType w:val="multilevel"/>
    <w:tmpl w:val="4F606924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75C0F81"/>
    <w:multiLevelType w:val="hybridMultilevel"/>
    <w:tmpl w:val="F24E61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61900"/>
    <w:multiLevelType w:val="hybridMultilevel"/>
    <w:tmpl w:val="ADA638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36A76"/>
    <w:multiLevelType w:val="hybridMultilevel"/>
    <w:tmpl w:val="48485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E07E4"/>
    <w:multiLevelType w:val="hybridMultilevel"/>
    <w:tmpl w:val="5CD25B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C63"/>
    <w:rsid w:val="0001185E"/>
    <w:rsid w:val="000357C7"/>
    <w:rsid w:val="000625C8"/>
    <w:rsid w:val="000A3211"/>
    <w:rsid w:val="000A7A48"/>
    <w:rsid w:val="000B69AD"/>
    <w:rsid w:val="000C00F0"/>
    <w:rsid w:val="00120BA5"/>
    <w:rsid w:val="0012204F"/>
    <w:rsid w:val="001300A2"/>
    <w:rsid w:val="00136D0F"/>
    <w:rsid w:val="00147AC5"/>
    <w:rsid w:val="0017212B"/>
    <w:rsid w:val="00175045"/>
    <w:rsid w:val="001815E3"/>
    <w:rsid w:val="00196A28"/>
    <w:rsid w:val="00196A5D"/>
    <w:rsid w:val="001A2F47"/>
    <w:rsid w:val="001C08F7"/>
    <w:rsid w:val="00207423"/>
    <w:rsid w:val="0024547E"/>
    <w:rsid w:val="002534F1"/>
    <w:rsid w:val="00262A08"/>
    <w:rsid w:val="00275C25"/>
    <w:rsid w:val="0028763B"/>
    <w:rsid w:val="002B224D"/>
    <w:rsid w:val="002F185C"/>
    <w:rsid w:val="00300401"/>
    <w:rsid w:val="003871D6"/>
    <w:rsid w:val="003B1B63"/>
    <w:rsid w:val="003B7378"/>
    <w:rsid w:val="003D0435"/>
    <w:rsid w:val="003D1394"/>
    <w:rsid w:val="003F0088"/>
    <w:rsid w:val="003F69B7"/>
    <w:rsid w:val="00421A26"/>
    <w:rsid w:val="00431A5E"/>
    <w:rsid w:val="00446D12"/>
    <w:rsid w:val="00463D8C"/>
    <w:rsid w:val="004B5047"/>
    <w:rsid w:val="004E0462"/>
    <w:rsid w:val="004E5599"/>
    <w:rsid w:val="004F1350"/>
    <w:rsid w:val="004F2361"/>
    <w:rsid w:val="00503315"/>
    <w:rsid w:val="005118D6"/>
    <w:rsid w:val="00513862"/>
    <w:rsid w:val="0053305D"/>
    <w:rsid w:val="005809AF"/>
    <w:rsid w:val="0058194B"/>
    <w:rsid w:val="005826FF"/>
    <w:rsid w:val="005A53AE"/>
    <w:rsid w:val="005B1D72"/>
    <w:rsid w:val="005B4182"/>
    <w:rsid w:val="005B682A"/>
    <w:rsid w:val="005D0327"/>
    <w:rsid w:val="005F71E8"/>
    <w:rsid w:val="00612A80"/>
    <w:rsid w:val="00614C1B"/>
    <w:rsid w:val="0065246F"/>
    <w:rsid w:val="00661AAB"/>
    <w:rsid w:val="006650C2"/>
    <w:rsid w:val="00666951"/>
    <w:rsid w:val="00673FD3"/>
    <w:rsid w:val="006742C8"/>
    <w:rsid w:val="00686220"/>
    <w:rsid w:val="0069170A"/>
    <w:rsid w:val="00692068"/>
    <w:rsid w:val="006A2377"/>
    <w:rsid w:val="006D531F"/>
    <w:rsid w:val="006E4D82"/>
    <w:rsid w:val="00717EB4"/>
    <w:rsid w:val="00723079"/>
    <w:rsid w:val="00733425"/>
    <w:rsid w:val="00736817"/>
    <w:rsid w:val="00777E98"/>
    <w:rsid w:val="007C5E06"/>
    <w:rsid w:val="007E732E"/>
    <w:rsid w:val="007F4BA8"/>
    <w:rsid w:val="00800699"/>
    <w:rsid w:val="008050E3"/>
    <w:rsid w:val="00823CB6"/>
    <w:rsid w:val="008303A6"/>
    <w:rsid w:val="008430CA"/>
    <w:rsid w:val="00843DF9"/>
    <w:rsid w:val="008456ED"/>
    <w:rsid w:val="00884E46"/>
    <w:rsid w:val="00891B3A"/>
    <w:rsid w:val="008B4FB8"/>
    <w:rsid w:val="008B79C4"/>
    <w:rsid w:val="008C401B"/>
    <w:rsid w:val="008D6430"/>
    <w:rsid w:val="00904178"/>
    <w:rsid w:val="00947B16"/>
    <w:rsid w:val="00956777"/>
    <w:rsid w:val="00966867"/>
    <w:rsid w:val="009672EB"/>
    <w:rsid w:val="009B1968"/>
    <w:rsid w:val="009C4B3B"/>
    <w:rsid w:val="009C5230"/>
    <w:rsid w:val="009C7C45"/>
    <w:rsid w:val="009E6BC3"/>
    <w:rsid w:val="00A00B07"/>
    <w:rsid w:val="00A3516B"/>
    <w:rsid w:val="00A62E4A"/>
    <w:rsid w:val="00A9199F"/>
    <w:rsid w:val="00AB1D69"/>
    <w:rsid w:val="00AB2973"/>
    <w:rsid w:val="00AB5C63"/>
    <w:rsid w:val="00AB63E0"/>
    <w:rsid w:val="00AD38E8"/>
    <w:rsid w:val="00AD6A61"/>
    <w:rsid w:val="00AF26AA"/>
    <w:rsid w:val="00AF2A08"/>
    <w:rsid w:val="00AF6783"/>
    <w:rsid w:val="00B13D4D"/>
    <w:rsid w:val="00B2781D"/>
    <w:rsid w:val="00B40D71"/>
    <w:rsid w:val="00B53313"/>
    <w:rsid w:val="00B64799"/>
    <w:rsid w:val="00B8736B"/>
    <w:rsid w:val="00B911D3"/>
    <w:rsid w:val="00C20E74"/>
    <w:rsid w:val="00C24AC1"/>
    <w:rsid w:val="00C24BFA"/>
    <w:rsid w:val="00C27D06"/>
    <w:rsid w:val="00C52483"/>
    <w:rsid w:val="00C60278"/>
    <w:rsid w:val="00C762B9"/>
    <w:rsid w:val="00CC1526"/>
    <w:rsid w:val="00D00DF0"/>
    <w:rsid w:val="00D021AB"/>
    <w:rsid w:val="00D20B36"/>
    <w:rsid w:val="00D71920"/>
    <w:rsid w:val="00D73118"/>
    <w:rsid w:val="00DA581E"/>
    <w:rsid w:val="00DB4497"/>
    <w:rsid w:val="00DC4DFB"/>
    <w:rsid w:val="00DF4CF3"/>
    <w:rsid w:val="00E23A25"/>
    <w:rsid w:val="00E41A4B"/>
    <w:rsid w:val="00E42B3F"/>
    <w:rsid w:val="00E45466"/>
    <w:rsid w:val="00E45CCE"/>
    <w:rsid w:val="00E849FB"/>
    <w:rsid w:val="00E87626"/>
    <w:rsid w:val="00E97351"/>
    <w:rsid w:val="00EA378D"/>
    <w:rsid w:val="00EB1BAA"/>
    <w:rsid w:val="00ED6312"/>
    <w:rsid w:val="00EE0C7C"/>
    <w:rsid w:val="00F0401F"/>
    <w:rsid w:val="00F0710F"/>
    <w:rsid w:val="00F2744A"/>
    <w:rsid w:val="00F351F0"/>
    <w:rsid w:val="00F60A60"/>
    <w:rsid w:val="00F64C72"/>
    <w:rsid w:val="00F75053"/>
    <w:rsid w:val="00F80AC0"/>
    <w:rsid w:val="00F927A4"/>
    <w:rsid w:val="00FB2159"/>
    <w:rsid w:val="00FB46D0"/>
    <w:rsid w:val="00FC2A38"/>
    <w:rsid w:val="00FE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6ff"/>
      <o:colormenu v:ext="edit" fillcolor="#6ff"/>
    </o:shapedefaults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63"/>
    <w:rPr>
      <w:rFonts w:ascii="Spranq eco sans" w:hAnsi="Spranq eco sans"/>
    </w:rPr>
  </w:style>
  <w:style w:type="paragraph" w:styleId="Titre1">
    <w:name w:val="heading 1"/>
    <w:basedOn w:val="Normal"/>
    <w:next w:val="Normal"/>
    <w:link w:val="Titre1Car"/>
    <w:qFormat/>
    <w:rsid w:val="00F0710F"/>
    <w:pPr>
      <w:keepNext/>
      <w:numPr>
        <w:numId w:val="1"/>
      </w:numPr>
      <w:spacing w:after="0" w:line="240" w:lineRule="auto"/>
      <w:jc w:val="center"/>
      <w:outlineLvl w:val="0"/>
    </w:pPr>
    <w:rPr>
      <w:rFonts w:ascii="Century Gothic" w:eastAsia="Times New Roman" w:hAnsi="Century Gothic" w:cs="Times New Roman"/>
      <w:i/>
      <w:iCs/>
      <w:sz w:val="50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F0710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F0710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qFormat/>
    <w:rsid w:val="00F0710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F0710F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paragraph" w:styleId="Titre6">
    <w:name w:val="heading 6"/>
    <w:basedOn w:val="Normal"/>
    <w:next w:val="Normal"/>
    <w:link w:val="Titre6Car"/>
    <w:qFormat/>
    <w:rsid w:val="00F0710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qFormat/>
    <w:rsid w:val="00F0710F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F0710F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paragraph" w:styleId="Titre9">
    <w:name w:val="heading 9"/>
    <w:basedOn w:val="Normal"/>
    <w:next w:val="Normal"/>
    <w:link w:val="Titre9Car"/>
    <w:qFormat/>
    <w:rsid w:val="00F0710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AB5C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AB5C6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C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0710F"/>
    <w:rPr>
      <w:rFonts w:ascii="Century Gothic" w:eastAsia="Times New Roman" w:hAnsi="Century Gothic" w:cs="Times New Roman"/>
      <w:i/>
      <w:iCs/>
      <w:sz w:val="5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0710F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F0710F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F0710F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F0710F"/>
    <w:rPr>
      <w:rFonts w:ascii="Times New Roman" w:eastAsia="Times New Roman" w:hAnsi="Times New Roman" w:cs="Times New Roman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F0710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F0710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F0710F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F0710F"/>
    <w:rPr>
      <w:rFonts w:ascii="Arial" w:eastAsia="Times New Roman" w:hAnsi="Arial" w:cs="Arial"/>
      <w:lang w:eastAsia="fr-FR"/>
    </w:rPr>
  </w:style>
  <w:style w:type="character" w:styleId="Lienhypertexte">
    <w:name w:val="Hyperlink"/>
    <w:basedOn w:val="Policepardfaut"/>
    <w:uiPriority w:val="99"/>
    <w:unhideWhenUsed/>
    <w:rsid w:val="00F0710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07423"/>
    <w:pPr>
      <w:ind w:left="720"/>
      <w:contextualSpacing/>
    </w:pPr>
  </w:style>
  <w:style w:type="table" w:styleId="Grilledutableau">
    <w:name w:val="Table Grid"/>
    <w:basedOn w:val="TableauNormal"/>
    <w:uiPriority w:val="59"/>
    <w:rsid w:val="00723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-Accent11">
    <w:name w:val="Grille claire - Accent 11"/>
    <w:basedOn w:val="TableauNormal"/>
    <w:uiPriority w:val="62"/>
    <w:rsid w:val="00D71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D71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8D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D6430"/>
    <w:rPr>
      <w:rFonts w:ascii="Spranq eco sans" w:hAnsi="Spranq eco sans"/>
    </w:rPr>
  </w:style>
  <w:style w:type="paragraph" w:styleId="Pieddepage">
    <w:name w:val="footer"/>
    <w:basedOn w:val="Normal"/>
    <w:link w:val="PieddepageCar"/>
    <w:uiPriority w:val="99"/>
    <w:unhideWhenUsed/>
    <w:rsid w:val="008D6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6430"/>
    <w:rPr>
      <w:rFonts w:ascii="Spranq eco sans" w:hAnsi="Spranq eco sans"/>
    </w:rPr>
  </w:style>
  <w:style w:type="paragraph" w:styleId="NormalWeb">
    <w:name w:val="Normal (Web)"/>
    <w:basedOn w:val="Normal"/>
    <w:uiPriority w:val="99"/>
    <w:semiHidden/>
    <w:unhideWhenUsed/>
    <w:rsid w:val="002B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2.xml"/><Relationship Id="rId18" Type="http://schemas.microsoft.com/office/2007/relationships/diagramDrawing" Target="diagrams/drawing1.xml"/><Relationship Id="rId3" Type="http://schemas.openxmlformats.org/officeDocument/2006/relationships/styles" Target="styles.xml"/><Relationship Id="rId21" Type="http://schemas.openxmlformats.org/officeDocument/2006/relationships/hyperlink" Target="http://www.cc-val-essonne.fr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diagramColors" Target="diagrams/colors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hyperlink" Target="mailto:ccve-environnement@ccvalessonn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ee.f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hyperlink" Target="mailto:ccve@ccvalessonn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diagramData" Target="diagrams/data1.xml"/><Relationship Id="rId22" Type="http://schemas.openxmlformats.org/officeDocument/2006/relationships/hyperlink" Target="http://www.valdessonne-environnement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loui\Desktop\Echantillonnage%20CCVE%202013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loui\Desktop\Echantillonnage%20CCVE%20201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100"/>
              <a:t>2012</a:t>
            </a:r>
          </a:p>
        </c:rich>
      </c:tx>
      <c:layout>
        <c:manualLayout>
          <c:xMode val="edge"/>
          <c:yMode val="edge"/>
          <c:x val="0.80560490751551783"/>
          <c:y val="5.8754324194455823E-2"/>
        </c:manualLayout>
      </c:layout>
      <c:spPr>
        <a:ln w="9525">
          <a:solidFill>
            <a:schemeClr val="tx1"/>
          </a:solidFill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267164037588123E-2"/>
          <c:y val="0.26910077633675838"/>
          <c:w val="0.79785957838024069"/>
          <c:h val="0.59861329375223515"/>
        </c:manualLayout>
      </c:layout>
      <c:pie3DChart>
        <c:varyColors val="1"/>
        <c:ser>
          <c:idx val="0"/>
          <c:order val="0"/>
          <c:explosion val="1"/>
          <c:dPt>
            <c:idx val="0"/>
            <c:explosion val="0"/>
          </c:dPt>
          <c:dPt>
            <c:idx val="1"/>
            <c:explosion val="9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explosion val="21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5.9904893613932104E-3"/>
                  <c:y val="0.36145139247253899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Emballages </a:t>
                    </a:r>
                  </a:p>
                  <a:p>
                    <a:r>
                      <a:rPr lang="en-US" sz="900" b="1"/>
                      <a:t>46,01%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2.7550324898595279E-2"/>
                  <c:y val="5.3053142062719667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Papier</a:t>
                    </a:r>
                  </a:p>
                  <a:p>
                    <a:r>
                      <a:rPr lang="en-US" sz="900" b="1"/>
                      <a:t>31,04%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7.3870600987965329E-2"/>
                  <c:y val="-9.6290709477659761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Refus </a:t>
                    </a:r>
                  </a:p>
                  <a:p>
                    <a:r>
                      <a:rPr lang="en-US" sz="900" b="1"/>
                      <a:t>22,52%</a:t>
                    </a:r>
                  </a:p>
                </c:rich>
              </c:tx>
              <c:showPercent val="1"/>
            </c:dLbl>
            <c:showPercent val="1"/>
          </c:dLbls>
          <c:val>
            <c:numRef>
              <c:f>Feuil1!$B$6:$D$6</c:f>
              <c:numCache>
                <c:formatCode>General</c:formatCode>
                <c:ptCount val="3"/>
                <c:pt idx="0" formatCode="0.00">
                  <c:v>46.01</c:v>
                </c:pt>
                <c:pt idx="1">
                  <c:v>31.04</c:v>
                </c:pt>
                <c:pt idx="2">
                  <c:v>22.52</c:v>
                </c:pt>
              </c:numCache>
            </c:numRef>
          </c:val>
        </c:ser>
        <c:dLbls>
          <c:showPercent val="1"/>
        </c:dLbls>
      </c:pie3DChart>
    </c:plotArea>
    <c:plotVisOnly val="1"/>
  </c:chart>
  <c:spPr>
    <a:scene3d>
      <a:camera prst="orthographicFront"/>
      <a:lightRig rig="threePt" dir="t"/>
    </a:scene3d>
    <a:sp3d>
      <a:bevelT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fr-FR" sz="1100"/>
              <a:t>2013</a:t>
            </a:r>
          </a:p>
        </c:rich>
      </c:tx>
      <c:layout>
        <c:manualLayout>
          <c:xMode val="edge"/>
          <c:yMode val="edge"/>
          <c:x val="0.80619177153346888"/>
          <c:y val="6.0185367454068293E-2"/>
        </c:manualLayout>
      </c:layout>
      <c:spPr>
        <a:ln w="12700">
          <a:solidFill>
            <a:schemeClr val="tx1"/>
          </a:solidFill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3137702713272933"/>
          <c:y val="0.14082122579865675"/>
          <c:w val="0.77892308383221953"/>
          <c:h val="0.80190030639475562"/>
        </c:manualLayout>
      </c:layout>
      <c:pie3DChart>
        <c:varyColors val="1"/>
        <c:ser>
          <c:idx val="0"/>
          <c:order val="0"/>
          <c:tx>
            <c:strRef>
              <c:f>Feuil1!$B$7:$D$7</c:f>
              <c:strCache>
                <c:ptCount val="1"/>
                <c:pt idx="0">
                  <c:v>42,18 36,49 21,33</c:v>
                </c:pt>
              </c:strCache>
            </c:strRef>
          </c:tx>
          <c:explosion val="7"/>
          <c:dPt>
            <c:idx val="0"/>
            <c:explosion val="2"/>
          </c:dPt>
          <c:dPt>
            <c:idx val="1"/>
            <c:explosion val="18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2"/>
            <c:explosion val="18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3.6368985243527746E-2"/>
                  <c:y val="0.42773739365727281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Emballages</a:t>
                    </a:r>
                  </a:p>
                  <a:p>
                    <a:r>
                      <a:rPr lang="en-US" sz="900" b="1"/>
                      <a:t>42,18%</a:t>
                    </a:r>
                  </a:p>
                </c:rich>
              </c:tx>
              <c:showPercent val="1"/>
            </c:dLbl>
            <c:dLbl>
              <c:idx val="1"/>
              <c:layout>
                <c:manualLayout>
                  <c:x val="-3.6164375840473252E-2"/>
                  <c:y val="-1.3888888888889084E-4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Papier 36,49%</a:t>
                    </a:r>
                  </a:p>
                </c:rich>
              </c:tx>
              <c:showPercent val="1"/>
            </c:dLbl>
            <c:dLbl>
              <c:idx val="2"/>
              <c:layout>
                <c:manualLayout>
                  <c:x val="6.4939527993199422E-2"/>
                  <c:y val="-8.4260170603674536E-2"/>
                </c:manualLayout>
              </c:layout>
              <c:tx>
                <c:rich>
                  <a:bodyPr/>
                  <a:lstStyle/>
                  <a:p>
                    <a:r>
                      <a:rPr lang="en-US" sz="900" b="1"/>
                      <a:t>Refus 21,33%</a:t>
                    </a:r>
                  </a:p>
                </c:rich>
              </c:tx>
              <c:showPercent val="1"/>
            </c:dLbl>
            <c:showPercent val="1"/>
          </c:dLbls>
          <c:cat>
            <c:strRef>
              <c:f>Feuil1!$B$5:$D$5</c:f>
              <c:strCache>
                <c:ptCount val="3"/>
                <c:pt idx="0">
                  <c:v>Emballages</c:v>
                </c:pt>
                <c:pt idx="1">
                  <c:v>Papier</c:v>
                </c:pt>
                <c:pt idx="2">
                  <c:v>Refus</c:v>
                </c:pt>
              </c:strCache>
            </c:strRef>
          </c:cat>
          <c:val>
            <c:numRef>
              <c:f>Feuil1!$B$7:$D$7</c:f>
              <c:numCache>
                <c:formatCode>General</c:formatCode>
                <c:ptCount val="3"/>
                <c:pt idx="0">
                  <c:v>42.18</c:v>
                </c:pt>
                <c:pt idx="1">
                  <c:v>36.49</c:v>
                </c:pt>
                <c:pt idx="2">
                  <c:v>21.330000000000005</c:v>
                </c:pt>
              </c:numCache>
            </c:numRef>
          </c:val>
        </c:ser>
        <c:dLbls>
          <c:showPercent val="1"/>
        </c:dLbls>
      </c:pie3DChart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  <a:scene3d>
      <a:camera prst="orthographicFront"/>
      <a:lightRig rig="threePt" dir="t"/>
    </a:scene3d>
    <a:sp3d>
      <a:bevelT/>
    </a:sp3d>
  </c:sp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2CB73A-D3E5-4EFA-98B8-FFA33EADFDD8}" type="doc">
      <dgm:prSet loTypeId="urn:microsoft.com/office/officeart/2005/8/layout/default" loCatId="list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fr-FR"/>
        </a:p>
      </dgm:t>
    </dgm:pt>
    <dgm:pt modelId="{430E7D50-52FB-44CB-BA64-551F0E5824B2}">
      <dgm:prSet phldrT="[Texte]" custT="1"/>
      <dgm:spPr/>
      <dgm:t>
        <a:bodyPr/>
        <a:lstStyle/>
        <a:p>
          <a:pPr algn="ctr"/>
          <a:r>
            <a:rPr lang="fr-FR" sz="1100" b="0"/>
            <a:t>DECHETERIE DE VERT LE GRAND</a:t>
          </a:r>
        </a:p>
        <a:p>
          <a:pPr algn="ctr"/>
          <a:r>
            <a:rPr lang="fr-FR" sz="1100" b="0"/>
            <a:t>Route de Braseux 91810 Vert le Grand</a:t>
          </a:r>
        </a:p>
        <a:p>
          <a:pPr algn="ctr"/>
          <a:r>
            <a:rPr lang="fr-FR" sz="1100" b="0" i="1"/>
            <a:t>Horaires :</a:t>
          </a:r>
          <a:endParaRPr lang="fr-FR" sz="1100" b="0"/>
        </a:p>
        <a:p>
          <a:pPr algn="ctr"/>
          <a:r>
            <a:rPr lang="fr-FR" sz="1100" b="0"/>
            <a:t>Eté (01/04 au 14/10) du Lundi au samedi 9h à 12h et de 13h à 18h et le dimanche de 9h à 12h</a:t>
          </a:r>
        </a:p>
      </dgm:t>
    </dgm:pt>
    <dgm:pt modelId="{1B7251FA-DE28-4529-B514-11C3CEB13396}" type="parTrans" cxnId="{0C347E34-71E4-4887-91B1-11AAA74B0B5B}">
      <dgm:prSet/>
      <dgm:spPr/>
      <dgm:t>
        <a:bodyPr/>
        <a:lstStyle/>
        <a:p>
          <a:pPr algn="ctr"/>
          <a:endParaRPr lang="fr-FR" b="0"/>
        </a:p>
      </dgm:t>
    </dgm:pt>
    <dgm:pt modelId="{E5EB2BD7-ADFF-4C57-8854-18F95BD1C522}" type="sibTrans" cxnId="{0C347E34-71E4-4887-91B1-11AAA74B0B5B}">
      <dgm:prSet/>
      <dgm:spPr/>
      <dgm:t>
        <a:bodyPr/>
        <a:lstStyle/>
        <a:p>
          <a:pPr algn="ctr"/>
          <a:endParaRPr lang="fr-FR" b="0"/>
        </a:p>
      </dgm:t>
    </dgm:pt>
    <dgm:pt modelId="{4CB5D4E6-3FE6-46C4-8978-622B6E839E20}">
      <dgm:prSet phldrT="[Texte]" custT="1"/>
      <dgm:spPr/>
      <dgm:t>
        <a:bodyPr/>
        <a:lstStyle/>
        <a:p>
          <a:pPr algn="ctr"/>
          <a:r>
            <a:rPr lang="fr-FR" sz="1100" b="0"/>
            <a:t>DECHETERIE DE BALLANCOURT</a:t>
          </a:r>
        </a:p>
        <a:p>
          <a:pPr algn="ctr"/>
          <a:r>
            <a:rPr lang="fr-FR" sz="1100" b="0"/>
            <a:t>Lieu dit La Vallée 91610 Ballancourt</a:t>
          </a:r>
        </a:p>
        <a:p>
          <a:pPr algn="ctr"/>
          <a:r>
            <a:rPr lang="fr-FR" sz="1100" b="0" i="1"/>
            <a:t>Horaires :</a:t>
          </a:r>
          <a:endParaRPr lang="fr-FR" sz="1100" b="0"/>
        </a:p>
        <a:p>
          <a:pPr algn="ctr"/>
          <a:r>
            <a:rPr lang="fr-FR" sz="1100" b="0"/>
            <a:t>Eté (01/04 au 14/10) du Lundi au samedi 9h à 12h et de 13h à 18h et le dimanche de 9h à 12h</a:t>
          </a:r>
        </a:p>
      </dgm:t>
    </dgm:pt>
    <dgm:pt modelId="{063E1FC8-FEC8-4F04-999D-86E771E7D05A}" type="parTrans" cxnId="{10F90792-612F-490A-B3A4-787AB4B33D4B}">
      <dgm:prSet/>
      <dgm:spPr/>
      <dgm:t>
        <a:bodyPr/>
        <a:lstStyle/>
        <a:p>
          <a:pPr algn="ctr"/>
          <a:endParaRPr lang="fr-FR" b="0"/>
        </a:p>
      </dgm:t>
    </dgm:pt>
    <dgm:pt modelId="{8B8D99C9-60C8-4660-86DC-D81F8058A125}" type="sibTrans" cxnId="{10F90792-612F-490A-B3A4-787AB4B33D4B}">
      <dgm:prSet/>
      <dgm:spPr/>
      <dgm:t>
        <a:bodyPr/>
        <a:lstStyle/>
        <a:p>
          <a:pPr algn="ctr"/>
          <a:endParaRPr lang="fr-FR" b="0"/>
        </a:p>
      </dgm:t>
    </dgm:pt>
    <dgm:pt modelId="{B801C7D0-2D47-45DA-8438-EDC384A2EDD3}">
      <dgm:prSet phldrT="[Texte]" custT="1"/>
      <dgm:spPr/>
      <dgm:t>
        <a:bodyPr/>
        <a:lstStyle/>
        <a:p>
          <a:pPr algn="ctr"/>
          <a:r>
            <a:rPr lang="fr-FR" sz="1100" b="0"/>
            <a:t>DECHETERIE D'EGLY</a:t>
          </a:r>
        </a:p>
        <a:p>
          <a:pPr algn="ctr"/>
          <a:r>
            <a:rPr lang="fr-FR" sz="1100" b="0"/>
            <a:t>Z.A des Meuniers Lieudit Villelouvette</a:t>
          </a:r>
        </a:p>
        <a:p>
          <a:pPr algn="ctr"/>
          <a:r>
            <a:rPr lang="fr-FR" sz="1100" b="0"/>
            <a:t> 91520 EGLY</a:t>
          </a:r>
        </a:p>
        <a:p>
          <a:pPr algn="ctr"/>
          <a:r>
            <a:rPr lang="fr-FR" sz="1100" b="0" i="1"/>
            <a:t>Horaires:</a:t>
          </a:r>
        </a:p>
        <a:p>
          <a:pPr algn="ctr"/>
          <a:r>
            <a:rPr lang="fr-FR" sz="1100" b="0"/>
            <a:t>Du lundi au vendredi de 14h à 18h</a:t>
          </a:r>
          <a:br>
            <a:rPr lang="fr-FR" sz="1100" b="0"/>
          </a:br>
          <a:r>
            <a:rPr lang="fr-FR" sz="1100" b="0"/>
            <a:t>Samedi de 9h à 13h et de 14h à 18h</a:t>
          </a:r>
          <a:br>
            <a:rPr lang="fr-FR" sz="1100" b="0"/>
          </a:br>
          <a:r>
            <a:rPr lang="fr-FR" sz="1100" b="0"/>
            <a:t>Dimanche de 9h à 13h Fermée les jours fériés</a:t>
          </a:r>
        </a:p>
      </dgm:t>
    </dgm:pt>
    <dgm:pt modelId="{B8775C08-DEBC-4696-A4B6-DC36F32D58CF}" type="parTrans" cxnId="{828C1D07-BCB6-46D2-A970-8D3EBF29E8D5}">
      <dgm:prSet/>
      <dgm:spPr/>
      <dgm:t>
        <a:bodyPr/>
        <a:lstStyle/>
        <a:p>
          <a:pPr algn="ctr"/>
          <a:endParaRPr lang="fr-FR" b="0"/>
        </a:p>
      </dgm:t>
    </dgm:pt>
    <dgm:pt modelId="{A2A515ED-44FF-494B-9002-213579C228FE}" type="sibTrans" cxnId="{828C1D07-BCB6-46D2-A970-8D3EBF29E8D5}">
      <dgm:prSet/>
      <dgm:spPr/>
      <dgm:t>
        <a:bodyPr/>
        <a:lstStyle/>
        <a:p>
          <a:pPr algn="ctr"/>
          <a:endParaRPr lang="fr-FR" b="0"/>
        </a:p>
      </dgm:t>
    </dgm:pt>
    <dgm:pt modelId="{330A6085-8E4D-4013-8E89-A9534A22841D}" type="pres">
      <dgm:prSet presAssocID="{BF2CB73A-D3E5-4EFA-98B8-FFA33EADFDD8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0B04E3D3-7321-4E04-942E-F1BEF648283A}" type="pres">
      <dgm:prSet presAssocID="{430E7D50-52FB-44CB-BA64-551F0E5824B2}" presName="node" presStyleLbl="node1" presStyleIdx="0" presStyleCnt="3" custScaleX="106883" custScaleY="7181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7F8B70C-6D69-4BFB-848F-DC8C7BD161E3}" type="pres">
      <dgm:prSet presAssocID="{E5EB2BD7-ADFF-4C57-8854-18F95BD1C522}" presName="sibTrans" presStyleCnt="0"/>
      <dgm:spPr/>
      <dgm:t>
        <a:bodyPr/>
        <a:lstStyle/>
        <a:p>
          <a:endParaRPr lang="fr-FR"/>
        </a:p>
      </dgm:t>
    </dgm:pt>
    <dgm:pt modelId="{101C3A54-2336-4C20-A03C-107254209F80}" type="pres">
      <dgm:prSet presAssocID="{4CB5D4E6-3FE6-46C4-8978-622B6E839E20}" presName="node" presStyleLbl="node1" presStyleIdx="1" presStyleCnt="3" custScaleX="105200" custScaleY="7311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5C83FBC-1D58-46EC-93D2-14CF894768E9}" type="pres">
      <dgm:prSet presAssocID="{8B8D99C9-60C8-4660-86DC-D81F8058A125}" presName="sibTrans" presStyleCnt="0"/>
      <dgm:spPr/>
      <dgm:t>
        <a:bodyPr/>
        <a:lstStyle/>
        <a:p>
          <a:endParaRPr lang="fr-FR"/>
        </a:p>
      </dgm:t>
    </dgm:pt>
    <dgm:pt modelId="{CBC65777-C5E0-4BB6-89DC-D86471D0C024}" type="pres">
      <dgm:prSet presAssocID="{B801C7D0-2D47-45DA-8438-EDC384A2EDD3}" presName="node" presStyleLbl="node1" presStyleIdx="2" presStyleCnt="3" custScaleX="110553" custScaleY="8434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EBCDFE13-7940-4DEA-AFF1-C485EE2E6F0D}" type="presOf" srcId="{B801C7D0-2D47-45DA-8438-EDC384A2EDD3}" destId="{CBC65777-C5E0-4BB6-89DC-D86471D0C024}" srcOrd="0" destOrd="0" presId="urn:microsoft.com/office/officeart/2005/8/layout/default"/>
    <dgm:cxn modelId="{0C347E34-71E4-4887-91B1-11AAA74B0B5B}" srcId="{BF2CB73A-D3E5-4EFA-98B8-FFA33EADFDD8}" destId="{430E7D50-52FB-44CB-BA64-551F0E5824B2}" srcOrd="0" destOrd="0" parTransId="{1B7251FA-DE28-4529-B514-11C3CEB13396}" sibTransId="{E5EB2BD7-ADFF-4C57-8854-18F95BD1C522}"/>
    <dgm:cxn modelId="{828C1D07-BCB6-46D2-A970-8D3EBF29E8D5}" srcId="{BF2CB73A-D3E5-4EFA-98B8-FFA33EADFDD8}" destId="{B801C7D0-2D47-45DA-8438-EDC384A2EDD3}" srcOrd="2" destOrd="0" parTransId="{B8775C08-DEBC-4696-A4B6-DC36F32D58CF}" sibTransId="{A2A515ED-44FF-494B-9002-213579C228FE}"/>
    <dgm:cxn modelId="{10F90792-612F-490A-B3A4-787AB4B33D4B}" srcId="{BF2CB73A-D3E5-4EFA-98B8-FFA33EADFDD8}" destId="{4CB5D4E6-3FE6-46C4-8978-622B6E839E20}" srcOrd="1" destOrd="0" parTransId="{063E1FC8-FEC8-4F04-999D-86E771E7D05A}" sibTransId="{8B8D99C9-60C8-4660-86DC-D81F8058A125}"/>
    <dgm:cxn modelId="{C75AEB8E-572A-474F-82A1-FCEB093920A8}" type="presOf" srcId="{BF2CB73A-D3E5-4EFA-98B8-FFA33EADFDD8}" destId="{330A6085-8E4D-4013-8E89-A9534A22841D}" srcOrd="0" destOrd="0" presId="urn:microsoft.com/office/officeart/2005/8/layout/default"/>
    <dgm:cxn modelId="{3696EA1A-85CD-40B4-998A-B1751743D3B5}" type="presOf" srcId="{4CB5D4E6-3FE6-46C4-8978-622B6E839E20}" destId="{101C3A54-2336-4C20-A03C-107254209F80}" srcOrd="0" destOrd="0" presId="urn:microsoft.com/office/officeart/2005/8/layout/default"/>
    <dgm:cxn modelId="{59AB5534-2664-4100-BD01-321D21E20032}" type="presOf" srcId="{430E7D50-52FB-44CB-BA64-551F0E5824B2}" destId="{0B04E3D3-7321-4E04-942E-F1BEF648283A}" srcOrd="0" destOrd="0" presId="urn:microsoft.com/office/officeart/2005/8/layout/default"/>
    <dgm:cxn modelId="{D9FB10BB-F45C-43BE-A281-65EBFF4E6F73}" type="presParOf" srcId="{330A6085-8E4D-4013-8E89-A9534A22841D}" destId="{0B04E3D3-7321-4E04-942E-F1BEF648283A}" srcOrd="0" destOrd="0" presId="urn:microsoft.com/office/officeart/2005/8/layout/default"/>
    <dgm:cxn modelId="{99350D91-281A-4734-9818-C040BDE9DF3A}" type="presParOf" srcId="{330A6085-8E4D-4013-8E89-A9534A22841D}" destId="{B7F8B70C-6D69-4BFB-848F-DC8C7BD161E3}" srcOrd="1" destOrd="0" presId="urn:microsoft.com/office/officeart/2005/8/layout/default"/>
    <dgm:cxn modelId="{70FF9B2E-7F77-4636-A5F5-32185B1A3A1B}" type="presParOf" srcId="{330A6085-8E4D-4013-8E89-A9534A22841D}" destId="{101C3A54-2336-4C20-A03C-107254209F80}" srcOrd="2" destOrd="0" presId="urn:microsoft.com/office/officeart/2005/8/layout/default"/>
    <dgm:cxn modelId="{C646048B-23E9-4C16-A3F6-F957DB591888}" type="presParOf" srcId="{330A6085-8E4D-4013-8E89-A9534A22841D}" destId="{F5C83FBC-1D58-46EC-93D2-14CF894768E9}" srcOrd="3" destOrd="0" presId="urn:microsoft.com/office/officeart/2005/8/layout/default"/>
    <dgm:cxn modelId="{396CFA8C-A310-4713-94BC-C4C8AFBF0ABA}" type="presParOf" srcId="{330A6085-8E4D-4013-8E89-A9534A22841D}" destId="{CBC65777-C5E0-4BB6-89DC-D86471D0C024}" srcOrd="4" destOrd="0" presId="urn:microsoft.com/office/officeart/2005/8/layout/default"/>
  </dgm:cxnLst>
  <dgm:bg>
    <a:noFill/>
  </dgm:bg>
  <dgm:whole>
    <a:ln w="9525" cap="flat" cmpd="sng" algn="ctr">
      <a:noFill/>
      <a:prstDash val="solid"/>
      <a:round/>
      <a:headEnd type="none" w="med" len="med"/>
      <a:tailEnd type="none" w="med" len="med"/>
    </a:ln>
  </dgm:whole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0B04E3D3-7321-4E04-942E-F1BEF648283A}">
      <dsp:nvSpPr>
        <dsp:cNvPr id="0" name=""/>
        <dsp:cNvSpPr/>
      </dsp:nvSpPr>
      <dsp:spPr>
        <a:xfrm>
          <a:off x="82740" y="11158"/>
          <a:ext cx="2837366" cy="1143829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DECHETERIE DE VERT LE GRAND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Route de Braseux 91810 Vert le Grand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i="1" kern="1200"/>
            <a:t>Horaires :</a:t>
          </a:r>
          <a:endParaRPr lang="fr-FR" sz="1100" b="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Eté (01/04 au 14/10) du Lundi au samedi 9h à 12h et de 13h à 18h et le dimanche de 9h à 12h</a:t>
          </a:r>
        </a:p>
      </dsp:txBody>
      <dsp:txXfrm>
        <a:off x="82740" y="11158"/>
        <a:ext cx="2837366" cy="1143829"/>
      </dsp:txXfrm>
    </dsp:sp>
    <dsp:sp modelId="{101C3A54-2336-4C20-A03C-107254209F80}">
      <dsp:nvSpPr>
        <dsp:cNvPr id="0" name=""/>
        <dsp:cNvSpPr/>
      </dsp:nvSpPr>
      <dsp:spPr>
        <a:xfrm>
          <a:off x="3185571" y="789"/>
          <a:ext cx="2792689" cy="1164567"/>
        </a:xfrm>
        <a:prstGeom prst="rect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DECHETERIE DE BALLANCOURT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Lieu dit La Vallée 91610 Ballancourt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i="1" kern="1200"/>
            <a:t>Horaires :</a:t>
          </a:r>
          <a:endParaRPr lang="fr-FR" sz="1100" b="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Eté (01/04 au 14/10) du Lundi au samedi 9h à 12h et de 13h à 18h et le dimanche de 9h à 12h</a:t>
          </a:r>
        </a:p>
      </dsp:txBody>
      <dsp:txXfrm>
        <a:off x="3185571" y="789"/>
        <a:ext cx="2792689" cy="1164567"/>
      </dsp:txXfrm>
    </dsp:sp>
    <dsp:sp modelId="{CBC65777-C5E0-4BB6-89DC-D86471D0C024}">
      <dsp:nvSpPr>
        <dsp:cNvPr id="0" name=""/>
        <dsp:cNvSpPr/>
      </dsp:nvSpPr>
      <dsp:spPr>
        <a:xfrm>
          <a:off x="1563104" y="1430821"/>
          <a:ext cx="2934792" cy="1343485"/>
        </a:xfrm>
        <a:prstGeom prst="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DECHETERIE D'EGLY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Z.A des Meuniers Lieudit Villelouvette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 91520 EGLY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i="1" kern="1200"/>
            <a:t>Horaires: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b="0" kern="1200"/>
            <a:t>Du lundi au vendredi de 14h à 18h</a:t>
          </a:r>
          <a:br>
            <a:rPr lang="fr-FR" sz="1100" b="0" kern="1200"/>
          </a:br>
          <a:r>
            <a:rPr lang="fr-FR" sz="1100" b="0" kern="1200"/>
            <a:t>Samedi de 9h à 13h et de 14h à 18h</a:t>
          </a:r>
          <a:br>
            <a:rPr lang="fr-FR" sz="1100" b="0" kern="1200"/>
          </a:br>
          <a:r>
            <a:rPr lang="fr-FR" sz="1100" b="0" kern="1200"/>
            <a:t>Dimanche de 9h à 13h Fermée les jours fériés</a:t>
          </a:r>
        </a:p>
      </dsp:txBody>
      <dsp:txXfrm>
        <a:off x="1563104" y="1430821"/>
        <a:ext cx="2934792" cy="13434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3EA825-2B5B-4B11-ABDC-32FD857E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1204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CCVE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naloui</dc:creator>
  <cp:lastModifiedBy>Morgane</cp:lastModifiedBy>
  <cp:revision>7</cp:revision>
  <cp:lastPrinted>2014-06-02T13:24:00Z</cp:lastPrinted>
  <dcterms:created xsi:type="dcterms:W3CDTF">2014-05-28T13:36:00Z</dcterms:created>
  <dcterms:modified xsi:type="dcterms:W3CDTF">2014-06-18T08:27:00Z</dcterms:modified>
</cp:coreProperties>
</file>